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6E" w:rsidRPr="003F04EF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b/>
          <w:bCs/>
          <w:sz w:val="20"/>
          <w:szCs w:val="20"/>
          <w:u w:val="single"/>
        </w:rPr>
        <w:t>KLAUZULA  INFORMACYJNA</w:t>
      </w:r>
    </w:p>
    <w:p w:rsidR="00D55C6E" w:rsidRPr="003F04EF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Zgodnie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119/1 z 4.5.2016r.), informuję, że:</w:t>
      </w:r>
    </w:p>
    <w:p w:rsidR="00D55C6E" w:rsidRPr="003F04EF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Administratorem Pani/Pana danych osobowych jest Powiatowe Centrum Pomocy Rodzinie w Brzozowie (PCPR Brzozów) mające swoją siedzibę przy ul. 3 Maja 51, 36-200 Brzozów. (Nr telefonu kontaktowego - tel./fax (013) 434 20 45, (013) 434 47 56, adres poczty elektronicznej email: </w:t>
      </w:r>
      <w:hyperlink r:id="rId6" w:history="1">
        <w:r w:rsidRPr="003F04EF">
          <w:rPr>
            <w:rStyle w:val="Hipercze"/>
            <w:rFonts w:cs="Times New Roman"/>
            <w:sz w:val="20"/>
            <w:szCs w:val="20"/>
          </w:rPr>
          <w:t>pcpr@powiatbrzozow.pl</w:t>
        </w:r>
      </w:hyperlink>
      <w:r w:rsidRPr="003F04EF">
        <w:rPr>
          <w:rFonts w:cs="Times New Roman"/>
          <w:sz w:val="20"/>
          <w:szCs w:val="20"/>
        </w:rPr>
        <w:t>)</w:t>
      </w:r>
      <w:r w:rsidR="006A4431" w:rsidRPr="003F04EF">
        <w:rPr>
          <w:rFonts w:cs="Times New Roman"/>
          <w:sz w:val="20"/>
          <w:szCs w:val="20"/>
        </w:rPr>
        <w:t xml:space="preserve"> i/lub podopiecznego/podopiecznych przetwarzanych w związku z celami określonymi w punkcie </w:t>
      </w:r>
      <w:r w:rsidR="00616238" w:rsidRPr="003F04EF">
        <w:rPr>
          <w:rFonts w:cs="Times New Roman"/>
          <w:sz w:val="20"/>
          <w:szCs w:val="20"/>
        </w:rPr>
        <w:t>3</w:t>
      </w:r>
    </w:p>
    <w:p w:rsidR="00616238" w:rsidRPr="003F04EF" w:rsidRDefault="00616238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Wyznaczyliśmy Inspektora Ochrony Danych, z którym można się skontaktować w sprawach ochrony swoich danych osobowych pisemnie na adres naszej siedziby, wskazany w pkt I.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3F04EF">
        <w:rPr>
          <w:rFonts w:cs="Times New Roman"/>
          <w:sz w:val="20"/>
          <w:szCs w:val="20"/>
        </w:rPr>
        <w:t>Pozyskane dane osobowe  przetwarzane będą na podstawie przepisów prawa wyni</w:t>
      </w:r>
      <w:r w:rsidR="00616238" w:rsidRPr="003F04EF">
        <w:rPr>
          <w:rFonts w:cs="Times New Roman"/>
          <w:sz w:val="20"/>
          <w:szCs w:val="20"/>
        </w:rPr>
        <w:t xml:space="preserve">kającego z art. 6 ust.1 lit a, </w:t>
      </w:r>
      <w:r w:rsidR="005112A5">
        <w:rPr>
          <w:rFonts w:cs="Times New Roman"/>
          <w:sz w:val="20"/>
          <w:szCs w:val="20"/>
        </w:rPr>
        <w:t xml:space="preserve">b, </w:t>
      </w:r>
      <w:bookmarkStart w:id="0" w:name="_GoBack"/>
      <w:bookmarkEnd w:id="0"/>
      <w:r w:rsidR="00616238" w:rsidRPr="003F04EF">
        <w:rPr>
          <w:rFonts w:cs="Times New Roman"/>
          <w:sz w:val="20"/>
          <w:szCs w:val="20"/>
        </w:rPr>
        <w:t>c i e</w:t>
      </w:r>
      <w:r w:rsidRPr="003F04EF">
        <w:rPr>
          <w:rFonts w:cs="Times New Roman"/>
          <w:sz w:val="20"/>
          <w:szCs w:val="20"/>
        </w:rPr>
        <w:t xml:space="preserve"> oraz art. 9 ust. 2 lit. b </w:t>
      </w:r>
      <w:r w:rsidR="00616238" w:rsidRPr="003F04EF">
        <w:rPr>
          <w:rFonts w:cs="Times New Roman"/>
          <w:sz w:val="20"/>
          <w:szCs w:val="20"/>
        </w:rPr>
        <w:t>Rozporządzenia Parlamentu Europejskiego i Rady (UE) 2016/679 z dnia 27 kwietnia 2016 r.</w:t>
      </w:r>
      <w:r w:rsidR="001F44C1" w:rsidRPr="003F04EF">
        <w:rPr>
          <w:rFonts w:cs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</w:t>
      </w:r>
      <w:r w:rsidRPr="003F04EF">
        <w:rPr>
          <w:rFonts w:cs="Times New Roman"/>
          <w:sz w:val="20"/>
          <w:szCs w:val="20"/>
        </w:rPr>
        <w:t xml:space="preserve"> – (tj. na podstawie udzielonej zgody, zawartych umów oraz przepisów szczególnych: ustawy o pomocy społecznej, ustawy o rehabilitacji zawodowej i społecznej oraz zatrudnianiu osób niepełnosprawnych)  </w:t>
      </w:r>
      <w:r w:rsidR="001F44C1" w:rsidRPr="003F04EF">
        <w:rPr>
          <w:rFonts w:cs="Times New Roman"/>
          <w:sz w:val="20"/>
          <w:szCs w:val="20"/>
        </w:rPr>
        <w:t xml:space="preserve">w następującym celu: </w:t>
      </w:r>
      <w:r w:rsidR="001F44C1" w:rsidRPr="003F04EF">
        <w:rPr>
          <w:rFonts w:cs="Times New Roman"/>
          <w:b/>
          <w:sz w:val="20"/>
          <w:szCs w:val="20"/>
        </w:rPr>
        <w:t xml:space="preserve">przyznania dofinansowania ze środków Państwowego Funduszu Rehabilitacji Osób Niepełnosprawnych w ramach realizacji programu : „Pomoc osobom niepełnosprawnym poszkodowanym w wyniku żywiołu lub sytuacji kryzysowych wywołanych chorobami zakaźnymi” – Moduł I </w:t>
      </w:r>
      <w:proofErr w:type="spellStart"/>
      <w:r w:rsidR="001F44C1" w:rsidRPr="003F04EF">
        <w:rPr>
          <w:rFonts w:cs="Times New Roman"/>
          <w:b/>
          <w:sz w:val="20"/>
          <w:szCs w:val="20"/>
        </w:rPr>
        <w:t>i</w:t>
      </w:r>
      <w:proofErr w:type="spellEnd"/>
      <w:r w:rsidR="001F44C1" w:rsidRPr="003F04EF">
        <w:rPr>
          <w:rFonts w:cs="Times New Roman"/>
          <w:b/>
          <w:sz w:val="20"/>
          <w:szCs w:val="20"/>
        </w:rPr>
        <w:t xml:space="preserve"> II  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:rsidR="00D55C6E" w:rsidRPr="003F04EF" w:rsidRDefault="00D55C6E" w:rsidP="00D55C6E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:rsidR="00D55C6E" w:rsidRPr="003F04EF" w:rsidRDefault="00D55C6E" w:rsidP="00D55C6E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Pani/Pana dane będą przechowywane nie dłużej niż jest to konieczne, wynikające z przepisów prawa zawartych w Jednolitym Rzeczowym Wykazie Akt obowiązującym w PCPR Brzozów, przez okres wymagany w związku z kategorią archiwalną</w:t>
      </w:r>
      <w:r w:rsidR="0050684D" w:rsidRPr="003F04EF">
        <w:rPr>
          <w:rFonts w:cs="Times New Roman"/>
          <w:sz w:val="20"/>
          <w:szCs w:val="20"/>
        </w:rPr>
        <w:t xml:space="preserve"> czyli przez okres 10 lat</w:t>
      </w:r>
      <w:r w:rsidRPr="003F04EF">
        <w:rPr>
          <w:rFonts w:cs="Times New Roman"/>
          <w:sz w:val="20"/>
          <w:szCs w:val="20"/>
        </w:rPr>
        <w:t>. Ponadto okres przechowywania może się wydłużyć np. z uwagi na obowiązki dochodzenia roszczeń.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  <w:r w:rsidR="0050684D" w:rsidRPr="003F04EF">
        <w:rPr>
          <w:rFonts w:cs="Times New Roman"/>
          <w:sz w:val="20"/>
          <w:szCs w:val="20"/>
        </w:rPr>
        <w:t xml:space="preserve"> Odbiorcą danych osobowych będą podmioty upoważnione na podstawie przepisów prawa. Pana/ Pani dane osobowe i/ lub podopiecznego mogą zostać przekazane do Państwowego Funduszu Rehabilitacji Osób Niepełnosprawnych w celu monitorowania i kontroli prawidłowości realizacji programu przez Samorząd powiatowy oraz do celów sprawozdawczych i kontroli prawidłowości realizacji programu przez Samorząd powiatowy oraz do celów sprawozdawczych i ewaluacyjnych o czym szczegółowe informacje można uzyskać na stronie internetowej PFRON( https://www.pfron.org.pl/o-funduszu/rodo-w-funduszu/).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Administrator nie przekazuje Pani/Pana danych do państwa trzeciego ani do organizacji międzynarodowych w rozumieniu RODO.</w:t>
      </w:r>
    </w:p>
    <w:p w:rsidR="002B0D57" w:rsidRPr="003F04EF" w:rsidRDefault="00D55C6E" w:rsidP="002B0D57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Jeżeli przetwarzanie danych odbywa się na podstawie zgody, </w:t>
      </w:r>
      <w:r w:rsidRPr="003F04EF">
        <w:rPr>
          <w:rFonts w:cs="Times New Roman"/>
          <w:bCs/>
          <w:sz w:val="20"/>
          <w:szCs w:val="20"/>
        </w:rPr>
        <w:t>a nie np. na podstawie przepisów uprawniających administratora do przetwarzania tych danych</w:t>
      </w:r>
      <w:r w:rsidRPr="003F04EF">
        <w:rPr>
          <w:rFonts w:cs="Times New Roman"/>
          <w:sz w:val="20"/>
          <w:szCs w:val="20"/>
        </w:rPr>
        <w:t xml:space="preserve"> to przysługuje Pani/Panu </w:t>
      </w:r>
      <w:r w:rsidRPr="003F04EF">
        <w:rPr>
          <w:rFonts w:cs="Times New Roman"/>
          <w:bCs/>
          <w:sz w:val="20"/>
          <w:szCs w:val="20"/>
        </w:rPr>
        <w:t>prawo do cofnięcia zgody w dowolnym momencie bez wpływu na zgodność z prawem.</w:t>
      </w:r>
      <w:r w:rsidR="002B0D57" w:rsidRPr="003F04EF">
        <w:rPr>
          <w:rFonts w:cs="Times New Roman"/>
          <w:bCs/>
          <w:sz w:val="20"/>
          <w:szCs w:val="20"/>
        </w:rPr>
        <w:t xml:space="preserve"> </w:t>
      </w:r>
    </w:p>
    <w:p w:rsidR="003F04EF" w:rsidRPr="003F04EF" w:rsidRDefault="003F04EF" w:rsidP="003F04EF">
      <w:pPr>
        <w:keepLines/>
        <w:numPr>
          <w:ilvl w:val="0"/>
          <w:numId w:val="1"/>
        </w:numPr>
        <w:tabs>
          <w:tab w:val="center" w:pos="876"/>
          <w:tab w:val="center" w:pos="6252"/>
        </w:tabs>
        <w:ind w:right="113"/>
        <w:jc w:val="both"/>
        <w:rPr>
          <w:noProof/>
          <w:sz w:val="20"/>
          <w:szCs w:val="20"/>
        </w:rPr>
      </w:pPr>
      <w:r w:rsidRPr="003F04EF">
        <w:rPr>
          <w:noProof/>
          <w:sz w:val="20"/>
          <w:szCs w:val="20"/>
        </w:rPr>
        <w:t xml:space="preserve">Przysługuje Panu/Pani prawo wniesienia skargi do organu nadzorczego </w:t>
      </w:r>
      <w:r w:rsidRPr="003F04EF">
        <w:rPr>
          <w:i/>
          <w:noProof/>
          <w:sz w:val="20"/>
          <w:szCs w:val="20"/>
        </w:rPr>
        <w:t xml:space="preserve">(tj. </w:t>
      </w:r>
      <w:r w:rsidRPr="003F04EF">
        <w:rPr>
          <w:i/>
          <w:iCs/>
          <w:noProof/>
          <w:sz w:val="20"/>
          <w:szCs w:val="20"/>
        </w:rPr>
        <w:t>Prezesa Urzędu Ochrony Danych Osobowych</w:t>
      </w:r>
      <w:r w:rsidRPr="003F04EF">
        <w:rPr>
          <w:i/>
          <w:noProof/>
          <w:sz w:val="20"/>
          <w:szCs w:val="20"/>
        </w:rPr>
        <w:t>)</w:t>
      </w:r>
      <w:r w:rsidRPr="003F04EF">
        <w:rPr>
          <w:noProof/>
          <w:sz w:val="20"/>
          <w:szCs w:val="20"/>
        </w:rPr>
        <w:t>, gdy uzna Pani/Pan, iż przetwarzanie Pani/Pana danych osobowych narusza przepisy ogólnego rozporządzenia o ochronie danych osobowych z dnia 27 kwietnia 2016 r.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W oparciu o Pani/Pana dane osobowe</w:t>
      </w:r>
      <w:r w:rsidR="00182936" w:rsidRPr="003F04EF">
        <w:rPr>
          <w:rFonts w:cs="Times New Roman"/>
          <w:sz w:val="20"/>
          <w:szCs w:val="20"/>
        </w:rPr>
        <w:t xml:space="preserve"> i/ lub podopiecznego</w:t>
      </w:r>
      <w:r w:rsidRPr="003F04EF">
        <w:rPr>
          <w:rFonts w:cs="Times New Roman"/>
          <w:sz w:val="20"/>
          <w:szCs w:val="20"/>
        </w:rPr>
        <w:t xml:space="preserve"> Administrator nie będzie podejmował wobec Pani/Pana zautomatyzowanych decyzji, w tym decyzji będących wynikiem profilowania.</w:t>
      </w:r>
    </w:p>
    <w:p w:rsidR="00D55C6E" w:rsidRPr="003F04EF" w:rsidRDefault="00D55C6E" w:rsidP="00D55C6E">
      <w:pPr>
        <w:ind w:right="566"/>
        <w:jc w:val="both"/>
        <w:rPr>
          <w:sz w:val="20"/>
          <w:szCs w:val="20"/>
        </w:rPr>
      </w:pPr>
    </w:p>
    <w:p w:rsidR="00D55C6E" w:rsidRPr="003F04EF" w:rsidRDefault="00D55C6E" w:rsidP="00D55C6E">
      <w:pPr>
        <w:ind w:left="5664" w:right="566" w:firstLine="708"/>
        <w:jc w:val="both"/>
        <w:rPr>
          <w:sz w:val="20"/>
          <w:szCs w:val="20"/>
        </w:rPr>
      </w:pPr>
    </w:p>
    <w:p w:rsidR="00D55C6E" w:rsidRPr="003F04EF" w:rsidRDefault="00D55C6E" w:rsidP="00D55C6E">
      <w:pPr>
        <w:ind w:left="5664" w:right="566" w:firstLine="708"/>
        <w:jc w:val="both"/>
        <w:rPr>
          <w:sz w:val="20"/>
          <w:szCs w:val="20"/>
        </w:rPr>
      </w:pPr>
    </w:p>
    <w:p w:rsidR="00004646" w:rsidRPr="003F04EF" w:rsidRDefault="00004646" w:rsidP="00004646">
      <w:pPr>
        <w:ind w:left="-284"/>
        <w:rPr>
          <w:sz w:val="20"/>
          <w:szCs w:val="20"/>
        </w:rPr>
      </w:pPr>
      <w:r w:rsidRPr="003F04EF">
        <w:rPr>
          <w:sz w:val="20"/>
          <w:szCs w:val="20"/>
        </w:rPr>
        <w:t xml:space="preserve">              Brzozów, dnia ………………………                                          ……………………………</w:t>
      </w:r>
    </w:p>
    <w:p w:rsidR="00004646" w:rsidRPr="003F04EF" w:rsidRDefault="00004646" w:rsidP="00004646">
      <w:pPr>
        <w:ind w:left="-284"/>
        <w:jc w:val="both"/>
        <w:rPr>
          <w:i/>
          <w:sz w:val="20"/>
          <w:szCs w:val="20"/>
        </w:rPr>
      </w:pPr>
      <w:r w:rsidRPr="003F04EF">
        <w:rPr>
          <w:sz w:val="20"/>
          <w:szCs w:val="20"/>
        </w:rPr>
        <w:t xml:space="preserve">                                                                                      </w:t>
      </w:r>
      <w:r w:rsidR="003F04EF">
        <w:rPr>
          <w:sz w:val="20"/>
          <w:szCs w:val="20"/>
        </w:rPr>
        <w:t xml:space="preserve">                          </w:t>
      </w:r>
      <w:r w:rsidRPr="003F04EF">
        <w:rPr>
          <w:sz w:val="20"/>
          <w:szCs w:val="20"/>
        </w:rPr>
        <w:t>(</w:t>
      </w:r>
      <w:r w:rsidRPr="003F04EF">
        <w:rPr>
          <w:i/>
          <w:sz w:val="20"/>
          <w:szCs w:val="20"/>
        </w:rPr>
        <w:t>Podpis Wnioskodawcy/ opiekuna prawnego)</w:t>
      </w:r>
    </w:p>
    <w:p w:rsidR="006973DA" w:rsidRDefault="006973DA"/>
    <w:sectPr w:rsidR="006973DA" w:rsidSect="003F04E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70F3"/>
    <w:multiLevelType w:val="hybridMultilevel"/>
    <w:tmpl w:val="2E62E8D6"/>
    <w:lvl w:ilvl="0" w:tplc="12DE1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6E"/>
    <w:rsid w:val="00004646"/>
    <w:rsid w:val="00182936"/>
    <w:rsid w:val="001F44C1"/>
    <w:rsid w:val="002B0D57"/>
    <w:rsid w:val="003F04EF"/>
    <w:rsid w:val="0050684D"/>
    <w:rsid w:val="005112A5"/>
    <w:rsid w:val="00616238"/>
    <w:rsid w:val="006973DA"/>
    <w:rsid w:val="006A4431"/>
    <w:rsid w:val="00B61A15"/>
    <w:rsid w:val="00D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5C6E"/>
    <w:rPr>
      <w:color w:val="0000FF"/>
      <w:u w:val="single"/>
    </w:rPr>
  </w:style>
  <w:style w:type="paragraph" w:customStyle="1" w:styleId="Standard">
    <w:name w:val="Standard"/>
    <w:rsid w:val="00D55C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4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5C6E"/>
    <w:rPr>
      <w:color w:val="0000FF"/>
      <w:u w:val="single"/>
    </w:rPr>
  </w:style>
  <w:style w:type="paragraph" w:customStyle="1" w:styleId="Standard">
    <w:name w:val="Standard"/>
    <w:rsid w:val="00D55C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4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owiat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4</cp:revision>
  <cp:lastPrinted>2020-07-13T12:12:00Z</cp:lastPrinted>
  <dcterms:created xsi:type="dcterms:W3CDTF">2020-07-13T10:47:00Z</dcterms:created>
  <dcterms:modified xsi:type="dcterms:W3CDTF">2020-07-15T05:49:00Z</dcterms:modified>
</cp:coreProperties>
</file>