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5FB3" w14:textId="77777777" w:rsidR="00F673C6" w:rsidRPr="009C43A0" w:rsidRDefault="00F673C6" w:rsidP="00F673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43A0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</w:rPr>
        <w:t>ŚWIADCZENIE</w:t>
      </w:r>
      <w:r w:rsidRPr="009C43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41A2022" w14:textId="77777777" w:rsidR="00F673C6" w:rsidRPr="009C43A0" w:rsidRDefault="00F673C6" w:rsidP="00F673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43A0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Oświadczam, że:</w:t>
      </w:r>
    </w:p>
    <w:p w14:paraId="194F847B" w14:textId="77777777" w:rsidR="00F673C6" w:rsidRDefault="00F673C6" w:rsidP="00F673C6">
      <w:pPr>
        <w:numPr>
          <w:ilvl w:val="0"/>
          <w:numId w:val="1"/>
        </w:numPr>
        <w:spacing w:before="20" w:after="2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 mam zaległości wobec Państwowego Funduszu Rehabilitacji Osób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Niepełnosprawnych oraz nie byłem/</w:t>
      </w:r>
      <w:proofErr w:type="spellStart"/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</w:t>
      </w:r>
      <w:proofErr w:type="spellEnd"/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 ciągu trzech ostatnich lat przed złożeniem wniosku, stroną umowy o dofinansowanie ze środków PFRON, rozwiązanej z przyczyn leżących po mojej stronie.</w:t>
      </w:r>
    </w:p>
    <w:p w14:paraId="1A9A2B24" w14:textId="77777777" w:rsidR="00F673C6" w:rsidRPr="0047196C" w:rsidRDefault="00F673C6" w:rsidP="00F673C6">
      <w:pPr>
        <w:spacing w:before="20" w:after="2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2775D05B" w14:textId="77777777" w:rsidR="00F673C6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nie ubiegam się i nie będę w danym roku ubiegał/a się odrębnym wnioskiem o środki PFRON na dofinansowanie zaopatrzenia w przedmioty ortopedyczne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i środki pomocnicze</w:t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 pośrednictwem innego samorządu powiatowego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14:paraId="6DC70973" w14:textId="77777777" w:rsidR="00F673C6" w:rsidRPr="0047196C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07C26B2E" w14:textId="77777777" w:rsidR="00F673C6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Adres podany we wniosku jest moim stałym miejscem zamieszkania.</w:t>
      </w:r>
    </w:p>
    <w:p w14:paraId="4896747D" w14:textId="77777777" w:rsidR="00F673C6" w:rsidRPr="0047196C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4EFFC2C4" w14:textId="77777777" w:rsidR="00F673C6" w:rsidRPr="0047196C" w:rsidRDefault="00F673C6" w:rsidP="00F673C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Oświadczam, że zamieszkuję w Domu Pomocy Społecznej: </w:t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ym w:font="Webdings" w:char="F063"/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TAK      </w:t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ym w:font="Webdings" w:char="F063"/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NIE</w:t>
      </w:r>
    </w:p>
    <w:p w14:paraId="44DFAD7F" w14:textId="77777777" w:rsidR="00F673C6" w:rsidRDefault="00F673C6" w:rsidP="00F673C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przypadku mieszkańców domów pomocy społecznej, placówka pokrywa częściową odpłatność do wysokości limitu ceny. Osoby niepełnosprawne przebywające w takiej placówce mogą ubiegać się o dofinansowanie ze środków PFRON zaopatrzenia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</w:t>
      </w:r>
      <w:r w:rsidRPr="0047196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przedmioty ortopedyczne i środki pomocnicze tylko w sytuacji, gdy cena tych przedmiotów i środków przekracza ustalony limit.</w:t>
      </w:r>
    </w:p>
    <w:p w14:paraId="540FC83D" w14:textId="77777777" w:rsidR="00F673C6" w:rsidRPr="001108F6" w:rsidRDefault="00F673C6" w:rsidP="00F673C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pl-PL"/>
        </w:rPr>
      </w:pPr>
    </w:p>
    <w:p w14:paraId="7C81A399" w14:textId="77777777" w:rsidR="00F673C6" w:rsidRPr="005361EC" w:rsidRDefault="00F673C6" w:rsidP="00F673C6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Wyrażam zgodę na przetwarzanie moich/dziecka danych osobowych zgodnie z ustawą           z dnia 29 sierpnia 1997 r. o ochronie danych osobowych.</w:t>
      </w:r>
    </w:p>
    <w:p w14:paraId="146E23D0" w14:textId="77777777" w:rsid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6060A685" w14:textId="77777777" w:rsidR="00F673C6" w:rsidRPr="00924239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92423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Przyjmuję do wiadomości, że:</w:t>
      </w:r>
    </w:p>
    <w:p w14:paraId="76E132DA" w14:textId="77777777" w:rsidR="00F673C6" w:rsidRDefault="00F673C6" w:rsidP="00F673C6">
      <w:pPr>
        <w:numPr>
          <w:ilvl w:val="0"/>
          <w:numId w:val="2"/>
        </w:numPr>
        <w:spacing w:before="120"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ze środków PFRON </w:t>
      </w:r>
      <w:r w:rsidRPr="0092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równoznaczne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2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przyznaniem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4239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dofinansowania.</w:t>
      </w:r>
    </w:p>
    <w:p w14:paraId="3868BCAC" w14:textId="77777777" w:rsidR="00F673C6" w:rsidRPr="00924239" w:rsidRDefault="00F673C6" w:rsidP="00F673C6">
      <w:pPr>
        <w:spacing w:before="120" w:after="0" w:line="276" w:lineRule="auto"/>
        <w:ind w:left="68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51AE67B" w14:textId="77777777" w:rsidR="00F673C6" w:rsidRDefault="00F673C6" w:rsidP="00F673C6">
      <w:pPr>
        <w:numPr>
          <w:ilvl w:val="0"/>
          <w:numId w:val="2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4239">
        <w:rPr>
          <w:rFonts w:ascii="Times New Roman" w:hAnsi="Times New Roman" w:cs="Times New Roman"/>
          <w:sz w:val="24"/>
          <w:szCs w:val="24"/>
        </w:rPr>
        <w:t xml:space="preserve">Dofinansowanie będzie przyznawane do wyczerpania środków finansowych PFRON przeznaczonych dla powiatu brzozowskiego </w:t>
      </w:r>
      <w:r>
        <w:rPr>
          <w:rFonts w:ascii="Times New Roman" w:hAnsi="Times New Roman" w:cs="Times New Roman"/>
          <w:sz w:val="24"/>
          <w:szCs w:val="24"/>
        </w:rPr>
        <w:t>w danym roku kalendarzowym</w:t>
      </w:r>
      <w:r w:rsidRPr="00924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24239">
        <w:rPr>
          <w:rFonts w:ascii="Times New Roman" w:hAnsi="Times New Roman" w:cs="Times New Roman"/>
          <w:sz w:val="24"/>
          <w:szCs w:val="24"/>
        </w:rPr>
        <w:t>i zatwierdzonych do wykorzystania na powyższy cel.</w:t>
      </w:r>
    </w:p>
    <w:p w14:paraId="1408C7EA" w14:textId="77777777" w:rsidR="00F673C6" w:rsidRPr="00D87D75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EA1D92" w14:textId="77777777" w:rsidR="00F673C6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4239">
        <w:rPr>
          <w:rFonts w:ascii="Times New Roman" w:hAnsi="Times New Roman" w:cs="Times New Roman"/>
          <w:sz w:val="24"/>
          <w:szCs w:val="24"/>
        </w:rPr>
        <w:t>Dofinansowaniu nie podlegają przedmioty zakupione przed dniem wydania orzeczenia.</w:t>
      </w:r>
    </w:p>
    <w:p w14:paraId="437D4168" w14:textId="77777777" w:rsidR="00F673C6" w:rsidRPr="005361EC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4304AE" w14:textId="77777777" w:rsidR="00F673C6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będą rozpatrywane po otrzymaniu przez powiat środków z PFRON.</w:t>
      </w:r>
    </w:p>
    <w:p w14:paraId="21174F25" w14:textId="77777777" w:rsidR="00F673C6" w:rsidRPr="005361EC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644004E" w14:textId="77777777" w:rsidR="00F673C6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we wniosku jak i rezygnację należy niezwłocznie zgłaszać do tut. PCPR.</w:t>
      </w:r>
    </w:p>
    <w:p w14:paraId="49CC7D36" w14:textId="77777777" w:rsidR="00F673C6" w:rsidRPr="005361EC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4EC6865" w14:textId="77777777" w:rsidR="00F673C6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Nieusunięcie ewentualnych uchybień we wniosku w wyznaczonym przez PCPR terminie tj. 30 dni, skutkować będzie pozostawieniem wniosku bez rozpatrzenia.</w:t>
      </w:r>
    </w:p>
    <w:p w14:paraId="3C6DB41F" w14:textId="77777777" w:rsidR="00F673C6" w:rsidRPr="005361EC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7A3E366" w14:textId="2DC8CE15" w:rsidR="00F673C6" w:rsidRDefault="00F673C6" w:rsidP="00F673C6">
      <w:pPr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dofinansowanie zaopatrzenia w przedmioty ortopedyczne i środki pomocnicze przyznawane na podstawie odrębnych przepisów mogą ubiegać się osoby niepełnosprawne, jeżeli średni miesięczny dochód netto, w rozumieniu przepisów </w:t>
      </w:r>
      <w:r w:rsidR="00551B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o świadczeniach rodzinnych, nie przekracza kwot:</w:t>
      </w:r>
    </w:p>
    <w:p w14:paraId="4557AD9A" w14:textId="77777777" w:rsidR="00F673C6" w:rsidRDefault="00F673C6" w:rsidP="00F673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przeciętnego wynagrodzenia na członka rodziny pozostającego we wspólnym gospodarstwie domowym,</w:t>
      </w:r>
    </w:p>
    <w:p w14:paraId="4FABB5DA" w14:textId="77777777" w:rsidR="00F673C6" w:rsidRDefault="00F673C6" w:rsidP="00F673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65 % przeciętnego wynagrodzenia* w przypadku osoby samotnej.</w:t>
      </w:r>
    </w:p>
    <w:p w14:paraId="096C3BEC" w14:textId="77777777" w:rsidR="00F673C6" w:rsidRDefault="00F673C6" w:rsidP="00F673C6">
      <w:pPr>
        <w:pStyle w:val="Akapitzlist"/>
        <w:spacing w:after="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8438A67" w14:textId="77777777" w:rsidR="00F673C6" w:rsidRPr="00D87D75" w:rsidRDefault="00F673C6" w:rsidP="00F673C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2157B3" w14:textId="77777777" w:rsidR="00F673C6" w:rsidRPr="005361EC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………………………………….                                 </w:t>
      </w: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>…………</w:t>
      </w:r>
      <w:r>
        <w:rPr>
          <w:rFonts w:ascii="Times New Roman" w:eastAsia="Times New Roman" w:hAnsi="Times New Roman" w:cs="Times New Roman"/>
          <w:sz w:val="21"/>
          <w:szCs w:val="24"/>
          <w:lang w:eastAsia="pl-PL"/>
        </w:rPr>
        <w:t>…..</w:t>
      </w: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>……………………………………</w:t>
      </w:r>
    </w:p>
    <w:p w14:paraId="042E5668" w14:textId="77777777" w:rsidR="00F673C6" w:rsidRPr="005361EC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361EC">
        <w:rPr>
          <w:rFonts w:ascii="Times New Roman" w:eastAsia="Times New Roman" w:hAnsi="Times New Roman" w:cs="Times New Roman"/>
          <w:sz w:val="21"/>
          <w:szCs w:val="24"/>
          <w:lang w:eastAsia="pl-PL"/>
        </w:rPr>
        <w:t xml:space="preserve">             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data)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 Wnioskodawcy/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rzedstawiciela ustawowego/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o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piekuna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5361EC">
        <w:rPr>
          <w:rFonts w:ascii="Times New Roman" w:eastAsia="Times New Roman" w:hAnsi="Times New Roman" w:cs="Times New Roman"/>
          <w:sz w:val="18"/>
          <w:szCs w:val="18"/>
          <w:lang w:eastAsia="pl-PL"/>
        </w:rPr>
        <w:t>rawnego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/ pełnomocnika</w:t>
      </w:r>
    </w:p>
    <w:p w14:paraId="00B5884F" w14:textId="77777777" w:rsidR="00F673C6" w:rsidRPr="00924239" w:rsidRDefault="00F673C6" w:rsidP="00F673C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FE523FF" w14:textId="77777777" w:rsid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07756FC1" w14:textId="0B3308CC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</w:pPr>
      <w:r w:rsidRPr="00F673C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KLAUZULA  INFORMACYJNA</w:t>
      </w:r>
    </w:p>
    <w:p w14:paraId="3F4CFBCE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764ECA0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Zgodnie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119/1 z 4.5.2016r.), informuję, że:</w:t>
      </w:r>
    </w:p>
    <w:p w14:paraId="45D660FC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C53797D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Administratorem Pani/Pana danych osobowych w zakresie </w:t>
      </w:r>
      <w:r w:rsidRPr="00F673C6">
        <w:rPr>
          <w:rFonts w:ascii="Times New Roman" w:eastAsia="SimSun" w:hAnsi="Times New Roman" w:cs="Times New Roman"/>
          <w:b/>
          <w:kern w:val="3"/>
          <w:lang w:eastAsia="zh-CN" w:bidi="hi-IN"/>
        </w:rPr>
        <w:t>rehabilitacji społecznej osób niepełnosprawnych</w:t>
      </w: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 jest Powiatowe Centrum Pomocy Rodzinie w Brzozowie (PCPR Brzozów) mające swoją siedzibę przy ul. 3 Maja 51, 36-200 Brzozów. (Nr telefonu kontaktowego - tel./fax (013) 434 20 45, (013) 434 47 56, adres poczty elektronicznej email: </w:t>
      </w:r>
      <w:hyperlink r:id="rId5" w:history="1">
        <w:r w:rsidRPr="00F673C6">
          <w:rPr>
            <w:rFonts w:ascii="Times New Roman" w:eastAsia="SimSun" w:hAnsi="Times New Roman" w:cs="Times New Roman"/>
            <w:color w:val="0000FF"/>
            <w:kern w:val="3"/>
            <w:u w:val="single"/>
            <w:lang w:eastAsia="zh-CN" w:bidi="hi-IN"/>
          </w:rPr>
          <w:t>pcpr@powiatbrzozow.pl</w:t>
        </w:r>
      </w:hyperlink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)</w:t>
      </w:r>
    </w:p>
    <w:p w14:paraId="3968975D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Pozyskane dane osobowe  przetwarzane będą na podstawie przepisów prawa wynikającego         z art. 6 ust.1 lit a, b i c RODO oraz art. 9 ust. 2 lit. b RODO – (tj. na podstawie udzielonej zgody, zawartych umów oraz przepisów szczególnych: ustawy o pomocy społecznej, ustawy                     o rehabilitacji zawodowej i społecznej oraz zatrudnianiu osób niepełnosprawnych)  </w:t>
      </w:r>
    </w:p>
    <w:p w14:paraId="7C839449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Pani/Pana dane osobowe będą przetwarzane wyłącznie w celu realizacji obowiązku prawnego ciążącego na administratorze (tj. realizacji zadań wynikających z zakresu statutowej działalności instytucji, bądź zawartych umów).</w:t>
      </w:r>
    </w:p>
    <w:p w14:paraId="5EDCBBFD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W sytuacji, gdy przetwarzanie danych osobowych odbywa się na podstawie zgody osoby, której dane osobowe dotyczą, podanie przez klientów PCPR Brzozów danych osobowych Administratorowi ma charakter dobrowolny.  </w:t>
      </w:r>
    </w:p>
    <w:p w14:paraId="5524C255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Natomiast w sytuacji, gdy przesłankę przetwarzania danych osobowych stanowi przepis prawa lub zawarta między stronami umowa podanie danych osobowych do spełnienia w/w celu jest obowiązkowe. </w:t>
      </w:r>
    </w:p>
    <w:p w14:paraId="7E402685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W obu przypadkach konsekwencją niepodania danych osobowych będzie brak możliwości wszczęcia postępowania administracyjnego i realizacji ustawowych zadań ciążących na administratorze. </w:t>
      </w:r>
    </w:p>
    <w:p w14:paraId="7E12AEE1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Pani/Pana dane będą przechowywane nie dłużej niż jest to konieczne, wynikające z przepisów prawa zawartych w Jednolitym Rzeczowym Wykazie Akt obowiązującym w PCPR Brzozów, przez okres wymagany w związku z kategorią archiwalną. Ponadto okres przechowywania może się wydłużyć np. z uwagi na obowiązki dochodzenia roszczeń.</w:t>
      </w:r>
    </w:p>
    <w:p w14:paraId="2DCBE39A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Administrator może przekazać Pani/Pana dane innym odbiorcom. Odbiorcą danych mogą być podmioty uzyskujące dostęp do Pani/Pana danych na podstawie powszechnie obowiązujących przepisów prawa w tym na podstawie umowy powierzenia.</w:t>
      </w:r>
    </w:p>
    <w:p w14:paraId="01E75A26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Administrator nie przekazuje Pani/Pana danych do państwa trzeciego ani do organizacji międzynarodowych w rozumieniu RODO.</w:t>
      </w:r>
    </w:p>
    <w:p w14:paraId="237A170F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Posiada Pani/Pan prawo dostępu do treści swoich danych, ich sprostowania, przenoszenia              i usunięcia, a także prawo do ograniczenia przetwarzania danych lub do wniesienia sprzeciwu wobec przetwarzania, jeżeli nie jest to ograniczone poprzez inne przepisy prawne.</w:t>
      </w:r>
    </w:p>
    <w:p w14:paraId="1DD35739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Jeżeli przetwarzanie danych odbywa się na podstawie zgody, </w:t>
      </w:r>
      <w:r w:rsidRPr="00F673C6">
        <w:rPr>
          <w:rFonts w:ascii="Times New Roman" w:eastAsia="SimSun" w:hAnsi="Times New Roman" w:cs="Times New Roman"/>
          <w:bCs/>
          <w:kern w:val="3"/>
          <w:lang w:eastAsia="zh-CN" w:bidi="hi-IN"/>
        </w:rPr>
        <w:t>a nie np. na podstawie przepisów uprawniających administratora do przetwarzania tych danych</w:t>
      </w: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 to przysługuje Pani/Panu </w:t>
      </w:r>
      <w:r w:rsidRPr="00F673C6">
        <w:rPr>
          <w:rFonts w:ascii="Times New Roman" w:eastAsia="SimSun" w:hAnsi="Times New Roman" w:cs="Times New Roman"/>
          <w:bCs/>
          <w:kern w:val="3"/>
          <w:lang w:eastAsia="zh-CN" w:bidi="hi-IN"/>
        </w:rPr>
        <w:t>prawo do cofnięcia zgody w dowolnym momencie bez wpływu na zgodność z prawem.</w:t>
      </w:r>
    </w:p>
    <w:p w14:paraId="4FC5D5BC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Przysługuje Panu/Pani prawo wniesienia skargi do organu nadzorczego </w:t>
      </w:r>
      <w:bookmarkStart w:id="0" w:name="_Hlk514831361"/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 xml:space="preserve">(tj. </w:t>
      </w:r>
      <w:r w:rsidRPr="00F673C6">
        <w:rPr>
          <w:rFonts w:ascii="Times New Roman" w:eastAsia="SimSun" w:hAnsi="Times New Roman" w:cs="Times New Roman"/>
          <w:i/>
          <w:kern w:val="3"/>
          <w:lang w:eastAsia="zh-CN" w:bidi="hi-IN"/>
        </w:rPr>
        <w:t>Prezes Urzędu Ochrony Danych Osobowych)</w:t>
      </w:r>
      <w:bookmarkEnd w:id="0"/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, gdy uzna Pani/Pan, iż przetwarzanie danych osobowych Pani/Pana dotyczących narusza przepisy ogólnego rozporządzenia o ochronie danych osobowych z dnia 27 kwietnia 2016 r.</w:t>
      </w:r>
    </w:p>
    <w:p w14:paraId="73A577B1" w14:textId="77777777" w:rsidR="00F673C6" w:rsidRPr="00F673C6" w:rsidRDefault="00F673C6" w:rsidP="00F673C6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F673C6">
        <w:rPr>
          <w:rFonts w:ascii="Times New Roman" w:eastAsia="SimSun" w:hAnsi="Times New Roman" w:cs="Times New Roman"/>
          <w:kern w:val="3"/>
          <w:lang w:eastAsia="zh-CN" w:bidi="hi-IN"/>
        </w:rPr>
        <w:t>W oparciu o Pani/Pana dane osobowe Administrator nie będzie podejmował wobec Pani/Pana zautomatyzowanych decyzji, w tym decyzji będących wynikiem profilowania.</w:t>
      </w:r>
    </w:p>
    <w:p w14:paraId="2DEDBECF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14BDC845" w14:textId="77777777" w:rsidR="00F673C6" w:rsidRPr="00F673C6" w:rsidRDefault="00F673C6" w:rsidP="00F673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14:paraId="4FB8B3F7" w14:textId="77777777" w:rsidR="00F673C6" w:rsidRPr="00F673C6" w:rsidRDefault="00F673C6" w:rsidP="00F673C6">
      <w:pPr>
        <w:spacing w:after="0" w:line="240" w:lineRule="auto"/>
        <w:ind w:left="5664" w:right="56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DCEDB5" w14:textId="77777777" w:rsidR="00F673C6" w:rsidRPr="00F673C6" w:rsidRDefault="00F673C6" w:rsidP="00F673C6">
      <w:pPr>
        <w:spacing w:after="0" w:line="276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                                          ...................................................................   </w:t>
      </w:r>
    </w:p>
    <w:p w14:paraId="659836EE" w14:textId="77777777" w:rsidR="00F673C6" w:rsidRPr="00F673C6" w:rsidRDefault="00F673C6" w:rsidP="00F67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(miejscowość i data)</w:t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                        (podpis Wnioskodawcy*, przedstawiciela ustawowego*</w:t>
      </w:r>
    </w:p>
    <w:p w14:paraId="1B80442C" w14:textId="77777777" w:rsidR="00F673C6" w:rsidRPr="00F673C6" w:rsidRDefault="00F673C6" w:rsidP="00F673C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     opiekuna prawnego* pełnomocnika*)</w:t>
      </w:r>
      <w:r w:rsidRPr="00F673C6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</w:t>
      </w:r>
    </w:p>
    <w:p w14:paraId="22C3FB31" w14:textId="77777777" w:rsidR="00F673C6" w:rsidRPr="00F673C6" w:rsidRDefault="00F673C6" w:rsidP="00F67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ADFF5" w14:textId="54A2B5B8" w:rsidR="007A2857" w:rsidRDefault="007A2857"/>
    <w:p w14:paraId="012223A6" w14:textId="15BE3594" w:rsidR="00F673C6" w:rsidRDefault="00F673C6"/>
    <w:p w14:paraId="43331686" w14:textId="77777777" w:rsid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8CA69D5" w14:textId="04516F9A" w:rsidR="00F673C6" w:rsidRP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Załączniki do wniosku:</w:t>
      </w:r>
    </w:p>
    <w:p w14:paraId="384AFDED" w14:textId="77777777" w:rsidR="00F673C6" w:rsidRPr="00F673C6" w:rsidRDefault="00F673C6" w:rsidP="00F673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2FFC3601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Pr="00F67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orzeczenia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kopia  </w:t>
      </w:r>
      <w:r w:rsidRPr="00F67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wypisu z treści orzeczenia</w:t>
      </w: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art. 1, art.5  lub art. 62 ustawy z dnia 27 sierpnia 1997r. o rehabilitacji zawodowej i społecznej oraz zatrudnieniu osób niepełnosprawnych, a w przypadku osoby, o której mowa w art. 62 ust. 3 ustawy, kopię orzeczenia o stałej albo długotrwałej niezdolności do pracy w gospodarstwie rolnym wydane przed dniem 1 stycznia 1998r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(oryginał do wglądu).</w:t>
      </w:r>
    </w:p>
    <w:p w14:paraId="79B09415" w14:textId="77777777" w:rsidR="00F673C6" w:rsidRPr="00F673C6" w:rsidRDefault="00F673C6" w:rsidP="00F673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062DF406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PO ZAKUPIE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przedmiotu ortopedycznego/środka pomocniczego:</w:t>
      </w:r>
    </w:p>
    <w:p w14:paraId="2BF7508A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Faktura/faktury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ilości sztuk……………; </w:t>
      </w:r>
      <w:r w:rsidRPr="00F673C6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określające cenę nabycia przedmiotu ortopedycznego/środka pomocniczego wystawioną na osobę niepełnosprawną                               z wyszczególnieniem:</w:t>
      </w:r>
    </w:p>
    <w:p w14:paraId="49D9871D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ceny brutto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zakupionego przedmiotu ortopedycznego/środka pomocniczego,</w:t>
      </w:r>
    </w:p>
    <w:p w14:paraId="39213A3A" w14:textId="77777777" w:rsidR="00F673C6" w:rsidRPr="00F673C6" w:rsidRDefault="00F673C6" w:rsidP="00F673C6">
      <w:pPr>
        <w:numPr>
          <w:ilvl w:val="2"/>
          <w:numId w:val="5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kwoty opłaconej przez NFZ,</w:t>
      </w:r>
    </w:p>
    <w:p w14:paraId="4AC3A2FA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limitu cenowego  NFZ,</w:t>
      </w:r>
    </w:p>
    <w:p w14:paraId="4E503DD7" w14:textId="77777777" w:rsidR="00F673C6" w:rsidRPr="00F673C6" w:rsidRDefault="00F673C6" w:rsidP="00F673C6">
      <w:pPr>
        <w:numPr>
          <w:ilvl w:val="2"/>
          <w:numId w:val="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kwoty udziału własnego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osoby niepełnosprawnej lub jej rodzica/opiekuna prawnego </w:t>
      </w:r>
    </w:p>
    <w:p w14:paraId="776145F5" w14:textId="77777777" w:rsidR="00F673C6" w:rsidRPr="00F673C6" w:rsidRDefault="00F673C6" w:rsidP="00F673C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Formy zapłaty – przelew z odroczonym terminem płatności nie krótszym niż 14 dni od daty wystawienia faktury, w przypadku dokonania zapłaty – informacja „zapłacono” lub dowód wpłaty,</w:t>
      </w:r>
    </w:p>
    <w:p w14:paraId="69C5B493" w14:textId="77777777" w:rsidR="00F673C6" w:rsidRPr="00F673C6" w:rsidRDefault="00F673C6" w:rsidP="00F673C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potwierdzona za zgodność z oryginałem, przez świadczeniodawcę realizującego zlecenie kopia zrealizowanego zlecenia na zaopatrzenie w przedmioty ortopedyczne i środki pomocnicze. </w:t>
      </w:r>
    </w:p>
    <w:p w14:paraId="60AD4CE2" w14:textId="77777777" w:rsidR="00F673C6" w:rsidRPr="00F673C6" w:rsidRDefault="00F673C6" w:rsidP="00F673C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736B6000" w14:textId="77777777" w:rsidR="00F673C6" w:rsidRPr="00F673C6" w:rsidRDefault="00F673C6" w:rsidP="00F673C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albo PRZED ZAKUPEM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przedmiotu ortopedycznego/środka pomocniczego:</w:t>
      </w:r>
    </w:p>
    <w:p w14:paraId="794EE166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ofertę/fakturę pro forma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ilości sztuk……………; </w:t>
      </w: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określające cenę nabycia przedmiotu ortopedycznego/środka pomocniczego wystawioną na osobę niepełnosprawną                                z wyszczególnieniem:</w:t>
      </w:r>
    </w:p>
    <w:p w14:paraId="6229FA91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ceny nabycia </w:t>
      </w:r>
    </w:p>
    <w:p w14:paraId="7F7E77E5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kwoty opłaconej przez NFZ</w:t>
      </w:r>
    </w:p>
    <w:p w14:paraId="31CA899F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limitu cenowego NFZ</w:t>
      </w:r>
    </w:p>
    <w:p w14:paraId="420E754C" w14:textId="77777777" w:rsidR="00F673C6" w:rsidRPr="00F673C6" w:rsidRDefault="00F673C6" w:rsidP="00F673C6">
      <w:pPr>
        <w:numPr>
          <w:ilvl w:val="1"/>
          <w:numId w:val="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kwoty udziału własnego  </w:t>
      </w:r>
    </w:p>
    <w:p w14:paraId="3FB6CAF6" w14:textId="77777777" w:rsidR="00F673C6" w:rsidRP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oraz termin realizacji zlecenia od momentu przyjęcia go do realizacji.,</w:t>
      </w:r>
    </w:p>
    <w:p w14:paraId="62951DDA" w14:textId="77777777" w:rsidR="00F673C6" w:rsidRPr="00F673C6" w:rsidRDefault="00F673C6" w:rsidP="00F673C6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potwierdzona za zgodność z oryginałem kopię zlecenia na zaopatrzenie w przedmioty ortopedyczne  i środki pomocnicze z przyjęciem go do realizacji.</w:t>
      </w:r>
    </w:p>
    <w:p w14:paraId="0DA70FE9" w14:textId="77777777" w:rsidR="00F673C6" w:rsidRPr="00F673C6" w:rsidRDefault="00F673C6" w:rsidP="00F673C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D1A1DB5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ze szkoły lub z uczelni w przypadku osób niepełnosprawnych w wieku 16-24 lat  uczących się i niepracujących.</w:t>
      </w:r>
    </w:p>
    <w:p w14:paraId="4DF28E35" w14:textId="77777777" w:rsidR="00F673C6" w:rsidRPr="00F673C6" w:rsidRDefault="00F673C6" w:rsidP="00F673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65ED8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stanowiącego opiekę prawną nad podopiecznym w przypadku wniosku dot. osoby niepełnosprawnej w imieniu, której występuje opiekun prawny/pełnomocnik.</w:t>
      </w:r>
    </w:p>
    <w:p w14:paraId="3FB16B45" w14:textId="77777777" w:rsidR="00F673C6" w:rsidRPr="00F673C6" w:rsidRDefault="00F673C6" w:rsidP="00F673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146D1800" w14:textId="77777777" w:rsidR="00F673C6" w:rsidRPr="00F673C6" w:rsidRDefault="00F673C6" w:rsidP="00F673C6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F673C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dochody (netto) Wnioskodawcy i osób wspólnie zamieszkujących prowadzących wspólne gospodarstwo domowe z Wnioskodawcą za kwartał poprzedzający miesiąc złożenia wniosku (np. decyzja ZUS, decyzja MOPS, zaświadczenie z zakładu pracy, zaświadczenie z urzędu pracy).</w:t>
      </w:r>
    </w:p>
    <w:p w14:paraId="383E7AFD" w14:textId="77777777" w:rsidR="00F673C6" w:rsidRPr="00F673C6" w:rsidRDefault="00F673C6" w:rsidP="00F6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3D1A30EE" w14:textId="77777777" w:rsidR="00F673C6" w:rsidRDefault="00F673C6"/>
    <w:sectPr w:rsidR="00F673C6" w:rsidSect="005361E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1E"/>
    <w:multiLevelType w:val="hybridMultilevel"/>
    <w:tmpl w:val="F07085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C408F9"/>
    <w:multiLevelType w:val="hybridMultilevel"/>
    <w:tmpl w:val="193C7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3513F"/>
    <w:multiLevelType w:val="multilevel"/>
    <w:tmpl w:val="A78408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B9879A2"/>
    <w:multiLevelType w:val="hybridMultilevel"/>
    <w:tmpl w:val="CD108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B2DC5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4EE"/>
    <w:multiLevelType w:val="hybridMultilevel"/>
    <w:tmpl w:val="D728A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5164"/>
    <w:multiLevelType w:val="hybridMultilevel"/>
    <w:tmpl w:val="9206625E"/>
    <w:lvl w:ilvl="0" w:tplc="D206D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C6"/>
    <w:rsid w:val="00551BB1"/>
    <w:rsid w:val="007A2857"/>
    <w:rsid w:val="00F6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F8B1"/>
  <w15:chartTrackingRefBased/>
  <w15:docId w15:val="{C6ED7F20-6580-457A-B5F0-33798746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owiatbrzo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1282</Words>
  <Characters>7697</Characters>
  <Application>Microsoft Office Word</Application>
  <DocSecurity>0</DocSecurity>
  <Lines>64</Lines>
  <Paragraphs>17</Paragraphs>
  <ScaleCrop>false</ScaleCrop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Jarosz</dc:creator>
  <cp:keywords/>
  <dc:description/>
  <cp:lastModifiedBy>Agnieszka Jarosz</cp:lastModifiedBy>
  <cp:revision>2</cp:revision>
  <dcterms:created xsi:type="dcterms:W3CDTF">2021-12-27T07:44:00Z</dcterms:created>
  <dcterms:modified xsi:type="dcterms:W3CDTF">2021-12-27T07:48:00Z</dcterms:modified>
</cp:coreProperties>
</file>