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D31" w:rsidRPr="00C47D31" w:rsidRDefault="00C47D31" w:rsidP="005A58C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pl-PL"/>
        </w:rPr>
      </w:pPr>
      <w:r w:rsidRPr="00C47D31">
        <w:rPr>
          <w:rFonts w:ascii="Times New Roman" w:eastAsia="Times New Roman" w:hAnsi="Times New Roman" w:cs="Times New Roman"/>
          <w:b/>
          <w:bCs/>
          <w:sz w:val="36"/>
          <w:szCs w:val="36"/>
          <w:lang w:eastAsia="pl-PL"/>
        </w:rPr>
        <w:t>Deklaracja Dostępności dla strony internetowej www.</w:t>
      </w:r>
      <w:r>
        <w:rPr>
          <w:rFonts w:ascii="Times New Roman" w:eastAsia="Times New Roman" w:hAnsi="Times New Roman" w:cs="Times New Roman"/>
          <w:b/>
          <w:bCs/>
          <w:sz w:val="36"/>
          <w:szCs w:val="36"/>
          <w:lang w:eastAsia="pl-PL"/>
        </w:rPr>
        <w:t>pcprbrzozow</w:t>
      </w:r>
      <w:r w:rsidRPr="00C47D31">
        <w:rPr>
          <w:rFonts w:ascii="Times New Roman" w:eastAsia="Times New Roman" w:hAnsi="Times New Roman" w:cs="Times New Roman"/>
          <w:b/>
          <w:bCs/>
          <w:sz w:val="36"/>
          <w:szCs w:val="36"/>
          <w:lang w:eastAsia="pl-PL"/>
        </w:rPr>
        <w:t>.pl</w:t>
      </w:r>
    </w:p>
    <w:p w:rsidR="00C47D31" w:rsidRP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Powiatowe Centrum Pomocy Rodzinie w Brzozowie</w:t>
      </w:r>
      <w:r w:rsidRPr="00C47D31">
        <w:rPr>
          <w:rFonts w:ascii="Times New Roman" w:eastAsia="Times New Roman" w:hAnsi="Times New Roman" w:cs="Times New Roman"/>
          <w:sz w:val="24"/>
          <w:szCs w:val="24"/>
          <w:lang w:eastAsia="pl-PL"/>
        </w:rPr>
        <w:t xml:space="preserve"> zobowiązuje się zapewnić dostępność swojej strony internetowej zgodnie z przepisami ustawy z dnia 4 kwietnia 2019 r. o dostępności cyfrowej stron internetowych i aplikacji mobilnych podmiotów publicznych. Oświadczenie w sprawie dostępności ma zastosowanie do PCPR Brzozów.</w:t>
      </w:r>
    </w:p>
    <w:p w:rsidR="00C47D31" w:rsidRPr="0072674F"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72674F">
        <w:rPr>
          <w:rFonts w:ascii="Times New Roman" w:eastAsia="Times New Roman" w:hAnsi="Times New Roman" w:cs="Times New Roman"/>
          <w:sz w:val="24"/>
          <w:szCs w:val="24"/>
          <w:lang w:eastAsia="pl-PL"/>
        </w:rPr>
        <w:t xml:space="preserve">Data publikacji strony internetowej: </w:t>
      </w:r>
      <w:r>
        <w:rPr>
          <w:rFonts w:ascii="Times New Roman" w:eastAsia="Times New Roman" w:hAnsi="Times New Roman" w:cs="Times New Roman"/>
          <w:sz w:val="24"/>
          <w:szCs w:val="24"/>
          <w:lang w:eastAsia="pl-PL"/>
        </w:rPr>
        <w:t>2009 r.</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72674F">
        <w:rPr>
          <w:rFonts w:ascii="Times New Roman" w:eastAsia="Times New Roman" w:hAnsi="Times New Roman" w:cs="Times New Roman"/>
          <w:sz w:val="24"/>
          <w:szCs w:val="24"/>
          <w:lang w:eastAsia="pl-PL"/>
        </w:rPr>
        <w:t xml:space="preserve">Data ostatniej istotnej aktualizacji: </w:t>
      </w:r>
      <w:r>
        <w:rPr>
          <w:rFonts w:ascii="Times New Roman" w:eastAsia="Times New Roman" w:hAnsi="Times New Roman" w:cs="Times New Roman"/>
          <w:sz w:val="24"/>
          <w:szCs w:val="24"/>
          <w:lang w:eastAsia="pl-PL"/>
        </w:rPr>
        <w:t>2020.09.11</w:t>
      </w:r>
    </w:p>
    <w:p w:rsidR="00C47D31" w:rsidRPr="00C47D31" w:rsidRDefault="00C47D31" w:rsidP="00C47D3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47D31">
        <w:rPr>
          <w:rFonts w:ascii="Times New Roman" w:eastAsia="Times New Roman" w:hAnsi="Times New Roman" w:cs="Times New Roman"/>
          <w:b/>
          <w:bCs/>
          <w:sz w:val="24"/>
          <w:szCs w:val="24"/>
          <w:lang w:eastAsia="pl-PL"/>
        </w:rPr>
        <w:t>Status pod względem zgodności z ustawą</w:t>
      </w:r>
    </w:p>
    <w:p w:rsid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Strona internetowa jest częściowo zgodna z ustawą z dnia 4 kwietnia 2019 r. o dostępności cyfrowej stron internetowych i aplikacji mobilnych podmiotów publicznych z powodu niezgodności lub </w:t>
      </w:r>
      <w:proofErr w:type="spellStart"/>
      <w:r w:rsidRPr="00C47D31">
        <w:rPr>
          <w:rFonts w:ascii="Times New Roman" w:eastAsia="Times New Roman" w:hAnsi="Times New Roman" w:cs="Times New Roman"/>
          <w:sz w:val="24"/>
          <w:szCs w:val="24"/>
          <w:lang w:eastAsia="pl-PL"/>
        </w:rPr>
        <w:t>wyłączeń</w:t>
      </w:r>
      <w:proofErr w:type="spellEnd"/>
      <w:r w:rsidRPr="00C47D31">
        <w:rPr>
          <w:rFonts w:ascii="Times New Roman" w:eastAsia="Times New Roman" w:hAnsi="Times New Roman" w:cs="Times New Roman"/>
          <w:sz w:val="24"/>
          <w:szCs w:val="24"/>
          <w:lang w:eastAsia="pl-PL"/>
        </w:rPr>
        <w:t xml:space="preserve"> wymienionych poniżej.</w:t>
      </w:r>
    </w:p>
    <w:p w:rsidR="005A58CE" w:rsidRDefault="00C47D31" w:rsidP="005A58CE">
      <w:pPr>
        <w:spacing w:after="0"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br/>
      </w:r>
      <w:r w:rsidR="005A58CE" w:rsidRPr="005A58CE">
        <w:rPr>
          <w:rFonts w:ascii="Times New Roman" w:eastAsia="Times New Roman" w:hAnsi="Times New Roman" w:cs="Times New Roman"/>
          <w:sz w:val="24"/>
          <w:szCs w:val="24"/>
          <w:lang w:eastAsia="pl-PL"/>
        </w:rPr>
        <w:t>Załączniki w postaci skanów dokumentów np. w formacie .pdf mogą nie być dostosowane dla osób niepełnosprawnych;</w:t>
      </w:r>
    </w:p>
    <w:p w:rsidR="005A58CE" w:rsidRDefault="005A58CE" w:rsidP="005A58CE">
      <w:pPr>
        <w:spacing w:after="0" w:line="240" w:lineRule="auto"/>
        <w:jc w:val="both"/>
        <w:rPr>
          <w:rFonts w:ascii="Times New Roman" w:eastAsia="Times New Roman" w:hAnsi="Times New Roman" w:cs="Times New Roman"/>
          <w:sz w:val="24"/>
          <w:szCs w:val="24"/>
          <w:lang w:eastAsia="pl-PL"/>
        </w:rPr>
      </w:pPr>
    </w:p>
    <w:p w:rsidR="005A58CE" w:rsidRDefault="005A58CE" w:rsidP="005A58CE">
      <w:pPr>
        <w:spacing w:after="0" w:line="240" w:lineRule="auto"/>
        <w:jc w:val="both"/>
        <w:rPr>
          <w:rFonts w:ascii="Times New Roman" w:eastAsia="Times New Roman" w:hAnsi="Times New Roman" w:cs="Times New Roman"/>
          <w:sz w:val="24"/>
          <w:szCs w:val="24"/>
          <w:lang w:eastAsia="pl-PL"/>
        </w:rPr>
      </w:pPr>
      <w:r w:rsidRPr="005A58CE">
        <w:rPr>
          <w:rFonts w:ascii="Times New Roman" w:eastAsia="Times New Roman" w:hAnsi="Times New Roman" w:cs="Times New Roman"/>
          <w:sz w:val="24"/>
          <w:szCs w:val="24"/>
          <w:lang w:eastAsia="pl-PL"/>
        </w:rPr>
        <w:t>Opublikowane treści w postaci artykułów lub załączników, mogą nie być dostępne cyfrowo w całości;</w:t>
      </w:r>
    </w:p>
    <w:p w:rsidR="005A58CE" w:rsidRDefault="005A58CE" w:rsidP="005A58CE">
      <w:pPr>
        <w:spacing w:after="0" w:line="240" w:lineRule="auto"/>
        <w:jc w:val="both"/>
        <w:rPr>
          <w:rFonts w:ascii="Times New Roman" w:eastAsia="Times New Roman" w:hAnsi="Times New Roman" w:cs="Times New Roman"/>
          <w:sz w:val="24"/>
          <w:szCs w:val="24"/>
          <w:lang w:eastAsia="pl-PL"/>
        </w:rPr>
      </w:pPr>
      <w:r w:rsidRPr="005A58CE">
        <w:rPr>
          <w:rFonts w:ascii="Times New Roman" w:eastAsia="Times New Roman" w:hAnsi="Times New Roman" w:cs="Times New Roman"/>
          <w:sz w:val="24"/>
          <w:szCs w:val="24"/>
          <w:lang w:eastAsia="pl-PL"/>
        </w:rPr>
        <w:br/>
        <w:t>Opublikowane materiały multimedialne takie jak zdjęcia mogą nie posiadać dodatkowych opisów;</w:t>
      </w:r>
    </w:p>
    <w:p w:rsidR="005A58CE" w:rsidRDefault="005A58CE" w:rsidP="005A58CE">
      <w:pPr>
        <w:spacing w:after="0" w:line="240" w:lineRule="auto"/>
        <w:jc w:val="both"/>
        <w:rPr>
          <w:rFonts w:ascii="Times New Roman" w:eastAsia="Times New Roman" w:hAnsi="Times New Roman" w:cs="Times New Roman"/>
          <w:sz w:val="24"/>
          <w:szCs w:val="24"/>
          <w:lang w:eastAsia="pl-PL"/>
        </w:rPr>
      </w:pPr>
      <w:r w:rsidRPr="005A58CE">
        <w:rPr>
          <w:rFonts w:ascii="Times New Roman" w:eastAsia="Times New Roman" w:hAnsi="Times New Roman" w:cs="Times New Roman"/>
          <w:sz w:val="24"/>
          <w:szCs w:val="24"/>
          <w:lang w:eastAsia="pl-PL"/>
        </w:rPr>
        <w:br/>
        <w:t>Opublikowane dokumenty w postaci plików PDF zawierających zeskanowaną treść dokumentów mogą nie  umożliwiać przeszukiwania treści dokumentu;</w:t>
      </w:r>
    </w:p>
    <w:p w:rsidR="00C47D31" w:rsidRPr="00C47D31" w:rsidRDefault="005A58CE" w:rsidP="005A58CE">
      <w:pPr>
        <w:spacing w:after="0" w:line="240" w:lineRule="auto"/>
        <w:jc w:val="both"/>
        <w:rPr>
          <w:rFonts w:ascii="Times New Roman" w:eastAsia="Times New Roman" w:hAnsi="Times New Roman" w:cs="Times New Roman"/>
          <w:sz w:val="24"/>
          <w:szCs w:val="24"/>
          <w:lang w:eastAsia="pl-PL"/>
        </w:rPr>
      </w:pPr>
      <w:r w:rsidRPr="005A58CE">
        <w:rPr>
          <w:rFonts w:ascii="Times New Roman" w:eastAsia="Times New Roman" w:hAnsi="Times New Roman" w:cs="Times New Roman"/>
          <w:sz w:val="24"/>
          <w:szCs w:val="24"/>
          <w:lang w:eastAsia="pl-PL"/>
        </w:rPr>
        <w:br/>
        <w:t xml:space="preserve">Artykuły zamieszczone w formie wstawionego zdjęcia w treści dokumentu nie są </w:t>
      </w:r>
      <w:proofErr w:type="spellStart"/>
      <w:r w:rsidRPr="005A58CE">
        <w:rPr>
          <w:rFonts w:ascii="Times New Roman" w:eastAsia="Times New Roman" w:hAnsi="Times New Roman" w:cs="Times New Roman"/>
          <w:sz w:val="24"/>
          <w:szCs w:val="24"/>
          <w:lang w:eastAsia="pl-PL"/>
        </w:rPr>
        <w:t>przeszukiwalne</w:t>
      </w:r>
      <w:proofErr w:type="spellEnd"/>
      <w:r w:rsidRPr="005A58CE">
        <w:rPr>
          <w:rFonts w:ascii="Times New Roman" w:eastAsia="Times New Roman" w:hAnsi="Times New Roman" w:cs="Times New Roman"/>
          <w:sz w:val="24"/>
          <w:szCs w:val="24"/>
          <w:lang w:eastAsia="pl-PL"/>
        </w:rPr>
        <w:t>;</w:t>
      </w:r>
      <w:r w:rsidRPr="005A58CE">
        <w:rPr>
          <w:rFonts w:ascii="Times New Roman" w:eastAsia="Times New Roman" w:hAnsi="Times New Roman" w:cs="Times New Roman"/>
          <w:b/>
          <w:bCs/>
          <w:sz w:val="24"/>
          <w:szCs w:val="24"/>
          <w:lang w:eastAsia="pl-PL"/>
        </w:rPr>
        <w:t> </w:t>
      </w:r>
    </w:p>
    <w:p w:rsidR="00C47D31" w:rsidRPr="00C47D31" w:rsidRDefault="00C47D31" w:rsidP="00C47D3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47D31">
        <w:rPr>
          <w:rFonts w:ascii="Times New Roman" w:eastAsia="Times New Roman" w:hAnsi="Times New Roman" w:cs="Times New Roman"/>
          <w:b/>
          <w:bCs/>
          <w:sz w:val="24"/>
          <w:szCs w:val="24"/>
          <w:lang w:eastAsia="pl-PL"/>
        </w:rPr>
        <w:t>Przygotowanie deklaracji w sprawie dostępności</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Oświadczenie sporządzono dnia: 2020-</w:t>
      </w:r>
      <w:r>
        <w:rPr>
          <w:rFonts w:ascii="Times New Roman" w:eastAsia="Times New Roman" w:hAnsi="Times New Roman" w:cs="Times New Roman"/>
          <w:sz w:val="24"/>
          <w:szCs w:val="24"/>
          <w:lang w:eastAsia="pl-PL"/>
        </w:rPr>
        <w:t xml:space="preserve">06-15, zaktualizowano: 2020-10-22. </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Deklarację sporządzono na podstawie samooceny przeprowadzonej przez podmiot publiczny.</w:t>
      </w:r>
    </w:p>
    <w:p w:rsidR="00C47D31" w:rsidRPr="00C47D31" w:rsidRDefault="00C47D31" w:rsidP="00C47D3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47D31">
        <w:rPr>
          <w:rFonts w:ascii="Times New Roman" w:eastAsia="Times New Roman" w:hAnsi="Times New Roman" w:cs="Times New Roman"/>
          <w:b/>
          <w:bCs/>
          <w:sz w:val="24"/>
          <w:szCs w:val="24"/>
          <w:lang w:eastAsia="pl-PL"/>
        </w:rPr>
        <w:t>Skróty klawiaturowe</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Na stronie internetowej można korzystać ze standardowych skrótów klawiaturowych.</w:t>
      </w:r>
    </w:p>
    <w:p w:rsidR="00C47D31" w:rsidRPr="00C47D31" w:rsidRDefault="00C47D31" w:rsidP="00C47D31">
      <w:pPr>
        <w:spacing w:after="0"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Powiększanie czcionki klawisz </w:t>
      </w:r>
      <w:proofErr w:type="spellStart"/>
      <w:r w:rsidRPr="00C47D31">
        <w:rPr>
          <w:rFonts w:ascii="Times New Roman" w:eastAsia="Times New Roman" w:hAnsi="Times New Roman" w:cs="Times New Roman"/>
          <w:b/>
          <w:bCs/>
          <w:sz w:val="24"/>
          <w:szCs w:val="24"/>
          <w:lang w:eastAsia="pl-PL"/>
        </w:rPr>
        <w:t>Ctrl</w:t>
      </w:r>
      <w:proofErr w:type="spellEnd"/>
      <w:r w:rsidRPr="00C47D31">
        <w:rPr>
          <w:rFonts w:ascii="Times New Roman" w:eastAsia="Times New Roman" w:hAnsi="Times New Roman" w:cs="Times New Roman"/>
          <w:sz w:val="24"/>
          <w:szCs w:val="24"/>
          <w:lang w:eastAsia="pl-PL"/>
        </w:rPr>
        <w:t xml:space="preserve"> i </w:t>
      </w:r>
      <w:r w:rsidRPr="00C47D31">
        <w:rPr>
          <w:rFonts w:ascii="Times New Roman" w:eastAsia="Times New Roman" w:hAnsi="Times New Roman" w:cs="Times New Roman"/>
          <w:b/>
          <w:bCs/>
          <w:sz w:val="24"/>
          <w:szCs w:val="24"/>
          <w:lang w:eastAsia="pl-PL"/>
        </w:rPr>
        <w:t>+</w:t>
      </w:r>
      <w:r w:rsidRPr="00C47D31">
        <w:rPr>
          <w:rFonts w:ascii="Times New Roman" w:eastAsia="Times New Roman" w:hAnsi="Times New Roman" w:cs="Times New Roman"/>
          <w:sz w:val="24"/>
          <w:szCs w:val="24"/>
          <w:lang w:eastAsia="pl-PL"/>
        </w:rPr>
        <w:t xml:space="preserve"> (plus)</w:t>
      </w:r>
    </w:p>
    <w:p w:rsidR="00C47D31" w:rsidRPr="00C47D31" w:rsidRDefault="00C47D31" w:rsidP="00C47D31">
      <w:pPr>
        <w:spacing w:after="0"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Pomniejszanie czcionki klawisz </w:t>
      </w:r>
      <w:proofErr w:type="spellStart"/>
      <w:r w:rsidRPr="00C47D31">
        <w:rPr>
          <w:rFonts w:ascii="Times New Roman" w:eastAsia="Times New Roman" w:hAnsi="Times New Roman" w:cs="Times New Roman"/>
          <w:b/>
          <w:bCs/>
          <w:sz w:val="24"/>
          <w:szCs w:val="24"/>
          <w:lang w:eastAsia="pl-PL"/>
        </w:rPr>
        <w:t>Ctrl</w:t>
      </w:r>
      <w:proofErr w:type="spellEnd"/>
      <w:r w:rsidRPr="00C47D31">
        <w:rPr>
          <w:rFonts w:ascii="Times New Roman" w:eastAsia="Times New Roman" w:hAnsi="Times New Roman" w:cs="Times New Roman"/>
          <w:sz w:val="24"/>
          <w:szCs w:val="24"/>
          <w:lang w:eastAsia="pl-PL"/>
        </w:rPr>
        <w:t xml:space="preserve"> i </w:t>
      </w:r>
      <w:r w:rsidRPr="00C47D31">
        <w:rPr>
          <w:rFonts w:ascii="Times New Roman" w:eastAsia="Times New Roman" w:hAnsi="Times New Roman" w:cs="Times New Roman"/>
          <w:b/>
          <w:bCs/>
          <w:sz w:val="24"/>
          <w:szCs w:val="24"/>
          <w:lang w:eastAsia="pl-PL"/>
        </w:rPr>
        <w:t>–</w:t>
      </w:r>
      <w:r w:rsidRPr="00C47D31">
        <w:rPr>
          <w:rFonts w:ascii="Times New Roman" w:eastAsia="Times New Roman" w:hAnsi="Times New Roman" w:cs="Times New Roman"/>
          <w:sz w:val="24"/>
          <w:szCs w:val="24"/>
          <w:lang w:eastAsia="pl-PL"/>
        </w:rPr>
        <w:t xml:space="preserve"> (minus)</w:t>
      </w:r>
    </w:p>
    <w:p w:rsidR="00C47D31" w:rsidRPr="00C47D31" w:rsidRDefault="00C47D31" w:rsidP="00C47D31">
      <w:pPr>
        <w:spacing w:after="0"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Ustawienia domyślne czcionki klawisz </w:t>
      </w:r>
      <w:proofErr w:type="spellStart"/>
      <w:r w:rsidRPr="00C47D31">
        <w:rPr>
          <w:rFonts w:ascii="Times New Roman" w:eastAsia="Times New Roman" w:hAnsi="Times New Roman" w:cs="Times New Roman"/>
          <w:b/>
          <w:bCs/>
          <w:sz w:val="24"/>
          <w:szCs w:val="24"/>
          <w:lang w:eastAsia="pl-PL"/>
        </w:rPr>
        <w:t>Ctrl</w:t>
      </w:r>
      <w:proofErr w:type="spellEnd"/>
      <w:r w:rsidRPr="00C47D31">
        <w:rPr>
          <w:rFonts w:ascii="Times New Roman" w:eastAsia="Times New Roman" w:hAnsi="Times New Roman" w:cs="Times New Roman"/>
          <w:b/>
          <w:bCs/>
          <w:sz w:val="24"/>
          <w:szCs w:val="24"/>
          <w:lang w:eastAsia="pl-PL"/>
        </w:rPr>
        <w:t xml:space="preserve"> </w:t>
      </w:r>
      <w:r w:rsidRPr="00C47D31">
        <w:rPr>
          <w:rFonts w:ascii="Times New Roman" w:eastAsia="Times New Roman" w:hAnsi="Times New Roman" w:cs="Times New Roman"/>
          <w:sz w:val="24"/>
          <w:szCs w:val="24"/>
          <w:lang w:eastAsia="pl-PL"/>
        </w:rPr>
        <w:t>i </w:t>
      </w:r>
      <w:r w:rsidRPr="00C47D31">
        <w:rPr>
          <w:rFonts w:ascii="Times New Roman" w:eastAsia="Times New Roman" w:hAnsi="Times New Roman" w:cs="Times New Roman"/>
          <w:b/>
          <w:bCs/>
          <w:sz w:val="24"/>
          <w:szCs w:val="24"/>
          <w:lang w:eastAsia="pl-PL"/>
        </w:rPr>
        <w:t>0</w:t>
      </w:r>
      <w:r w:rsidRPr="00C47D31">
        <w:rPr>
          <w:rFonts w:ascii="Times New Roman" w:eastAsia="Times New Roman" w:hAnsi="Times New Roman" w:cs="Times New Roman"/>
          <w:sz w:val="24"/>
          <w:szCs w:val="24"/>
          <w:lang w:eastAsia="pl-PL"/>
        </w:rPr>
        <w:t xml:space="preserve"> (zero)</w:t>
      </w:r>
    </w:p>
    <w:p w:rsidR="00C47D31" w:rsidRPr="00C47D31" w:rsidRDefault="00C47D31" w:rsidP="00C47D31">
      <w:pPr>
        <w:spacing w:after="0"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Przełączanie między zakładkami klawisz </w:t>
      </w:r>
      <w:proofErr w:type="spellStart"/>
      <w:r w:rsidRPr="00C47D31">
        <w:rPr>
          <w:rFonts w:ascii="Times New Roman" w:eastAsia="Times New Roman" w:hAnsi="Times New Roman" w:cs="Times New Roman"/>
          <w:b/>
          <w:bCs/>
          <w:sz w:val="24"/>
          <w:szCs w:val="24"/>
          <w:lang w:eastAsia="pl-PL"/>
        </w:rPr>
        <w:t>Tab</w:t>
      </w:r>
      <w:proofErr w:type="spellEnd"/>
      <w:r w:rsidRPr="00C47D31">
        <w:rPr>
          <w:rFonts w:ascii="Times New Roman" w:eastAsia="Times New Roman" w:hAnsi="Times New Roman" w:cs="Times New Roman"/>
          <w:b/>
          <w:bCs/>
          <w:sz w:val="24"/>
          <w:szCs w:val="24"/>
          <w:lang w:eastAsia="pl-PL"/>
        </w:rPr>
        <w:t xml:space="preserve"> </w:t>
      </w:r>
    </w:p>
    <w:p w:rsidR="00C47D31" w:rsidRPr="00C47D31" w:rsidRDefault="00C47D31" w:rsidP="00C47D3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47D31">
        <w:rPr>
          <w:rFonts w:ascii="Times New Roman" w:eastAsia="Times New Roman" w:hAnsi="Times New Roman" w:cs="Times New Roman"/>
          <w:b/>
          <w:bCs/>
          <w:sz w:val="24"/>
          <w:szCs w:val="24"/>
          <w:lang w:eastAsia="pl-PL"/>
        </w:rPr>
        <w:lastRenderedPageBreak/>
        <w:t>Informacje zwrotne i dane kontaktowe</w:t>
      </w:r>
    </w:p>
    <w:p w:rsidR="00C47D31" w:rsidRP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W przypadku problemów z dostępnością strony internetowej prosimy o kontakt. </w:t>
      </w:r>
      <w:r>
        <w:rPr>
          <w:rFonts w:ascii="Times New Roman" w:eastAsia="Times New Roman" w:hAnsi="Times New Roman" w:cs="Times New Roman"/>
          <w:sz w:val="24"/>
          <w:szCs w:val="24"/>
          <w:lang w:eastAsia="pl-PL"/>
        </w:rPr>
        <w:t>A</w:t>
      </w:r>
      <w:r w:rsidRPr="00C47D31">
        <w:rPr>
          <w:rFonts w:ascii="Times New Roman" w:eastAsia="Times New Roman" w:hAnsi="Times New Roman" w:cs="Times New Roman"/>
          <w:sz w:val="24"/>
          <w:szCs w:val="24"/>
          <w:lang w:eastAsia="pl-PL"/>
        </w:rPr>
        <w:t xml:space="preserve">dres email </w:t>
      </w:r>
      <w:hyperlink r:id="rId6" w:history="1">
        <w:r w:rsidRPr="00A60D12">
          <w:rPr>
            <w:rStyle w:val="Hipercze"/>
            <w:rFonts w:ascii="Times New Roman" w:eastAsia="Times New Roman" w:hAnsi="Times New Roman" w:cs="Times New Roman"/>
            <w:sz w:val="24"/>
            <w:szCs w:val="24"/>
            <w:lang w:eastAsia="pl-PL"/>
          </w:rPr>
          <w:t>pcpr@powiatbrzozow.pl</w:t>
        </w:r>
      </w:hyperlink>
      <w:r>
        <w:rPr>
          <w:rFonts w:ascii="Times New Roman" w:eastAsia="Times New Roman" w:hAnsi="Times New Roman" w:cs="Times New Roman"/>
          <w:sz w:val="24"/>
          <w:szCs w:val="24"/>
          <w:lang w:eastAsia="pl-PL"/>
        </w:rPr>
        <w:t>.</w:t>
      </w:r>
      <w:r w:rsidRPr="00C47D31">
        <w:rPr>
          <w:rFonts w:ascii="Times New Roman" w:eastAsia="Times New Roman" w:hAnsi="Times New Roman" w:cs="Times New Roman"/>
          <w:color w:val="000000"/>
          <w:sz w:val="24"/>
          <w:szCs w:val="24"/>
          <w:lang w:eastAsia="pl-PL"/>
        </w:rPr>
        <w:t xml:space="preserve"> Kontaktować można się także dzwoniąc na numer telefonu </w:t>
      </w:r>
      <w:r w:rsidR="00172B8C">
        <w:rPr>
          <w:rFonts w:ascii="Times New Roman" w:eastAsia="Times New Roman" w:hAnsi="Times New Roman" w:cs="Times New Roman"/>
          <w:color w:val="000000"/>
          <w:sz w:val="24"/>
          <w:szCs w:val="24"/>
          <w:lang w:eastAsia="pl-PL"/>
        </w:rPr>
        <w:br/>
      </w:r>
      <w:hyperlink r:id="rId7" w:history="1">
        <w:r w:rsidRPr="00C47D31">
          <w:rPr>
            <w:rFonts w:ascii="Times New Roman" w:eastAsia="Times New Roman" w:hAnsi="Times New Roman" w:cs="Times New Roman"/>
            <w:color w:val="000000"/>
            <w:sz w:val="24"/>
            <w:szCs w:val="24"/>
            <w:u w:val="single"/>
            <w:lang w:eastAsia="pl-PL"/>
          </w:rPr>
          <w:t>13 43</w:t>
        </w:r>
        <w:r>
          <w:rPr>
            <w:rFonts w:ascii="Times New Roman" w:eastAsia="Times New Roman" w:hAnsi="Times New Roman" w:cs="Times New Roman"/>
            <w:color w:val="000000"/>
            <w:sz w:val="24"/>
            <w:szCs w:val="24"/>
            <w:u w:val="single"/>
            <w:lang w:eastAsia="pl-PL"/>
          </w:rPr>
          <w:t> 420 45</w:t>
        </w:r>
        <w:r w:rsidRPr="00C47D31">
          <w:rPr>
            <w:rFonts w:ascii="Times New Roman" w:eastAsia="Times New Roman" w:hAnsi="Times New Roman" w:cs="Times New Roman"/>
            <w:color w:val="000000"/>
            <w:sz w:val="24"/>
            <w:szCs w:val="24"/>
            <w:u w:val="single"/>
            <w:lang w:eastAsia="pl-PL"/>
          </w:rPr>
          <w:t xml:space="preserve"> </w:t>
        </w:r>
      </w:hyperlink>
      <w:r w:rsidRPr="00C47D31">
        <w:rPr>
          <w:rFonts w:ascii="Times New Roman" w:eastAsia="Times New Roman" w:hAnsi="Times New Roman" w:cs="Times New Roman"/>
          <w:color w:val="000000"/>
          <w:sz w:val="24"/>
          <w:szCs w:val="24"/>
          <w:lang w:eastAsia="pl-PL"/>
        </w:rPr>
        <w:t xml:space="preserve">. </w:t>
      </w:r>
    </w:p>
    <w:p w:rsidR="00C47D31" w:rsidRP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color w:val="000000"/>
          <w:sz w:val="24"/>
          <w:szCs w:val="24"/>
          <w:lang w:eastAsia="pl-PL"/>
        </w:rPr>
        <w:t>Na wyżej podany kontakt można składać wnioski o udostępnienie informacji niedostępnej oraz składać żądania zapewnienia dostępności.</w:t>
      </w:r>
    </w:p>
    <w:p w:rsidR="00C47D31" w:rsidRP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Każdy ma prawo do wystąpienia z żądaniem zapewnienia dostępności cyfrowej strony internetowej, aplikacji mobilnej lub jakiegoś ich elementu. Można także zażądać udostępnienia informacji za pomocą alternatywnego sposobu dostępu, na przykład przez odczytanie niedostępnego cyfrowo dokumentu, opisanie zawartości filmu bez </w:t>
      </w:r>
      <w:proofErr w:type="spellStart"/>
      <w:r w:rsidRPr="00C47D31">
        <w:rPr>
          <w:rFonts w:ascii="Times New Roman" w:eastAsia="Times New Roman" w:hAnsi="Times New Roman" w:cs="Times New Roman"/>
          <w:sz w:val="24"/>
          <w:szCs w:val="24"/>
          <w:lang w:eastAsia="pl-PL"/>
        </w:rPr>
        <w:t>audiodeskrypcji</w:t>
      </w:r>
      <w:proofErr w:type="spellEnd"/>
      <w:r w:rsidRPr="00C47D31">
        <w:rPr>
          <w:rFonts w:ascii="Times New Roman" w:eastAsia="Times New Roman" w:hAnsi="Times New Roman" w:cs="Times New Roman"/>
          <w:sz w:val="24"/>
          <w:szCs w:val="24"/>
          <w:lang w:eastAsia="pl-PL"/>
        </w:rPr>
        <w:t xml:space="preserve"> itp. Żądanie powinno zawierać dane osoby zgłaszającej żądanie, wskazanie, o którą stronę internetową lub aplikację mobilną chodzi oraz sposób kontaktu. Jeżeli osoba żądająca zgłasza potrzebę otrzymania informacji za pomocą alternatywnego sposobu dostępu, powinna także określić dogodny dla niej sposób przedstawienia tej informacji. Podmiot publiczny powinien zrealizować żądanie niezwłocznie, nie później niż w ciągu 7 dni od dnia wystąpienia z żądaniem. Jeżeli dotrzymanie tego terminu nie jest możliwe, podmiot publiczny niezwłocznie informuje o tym wnoszącego żądanie, kiedy realizacja żądania będzie możliwa, przy czym termin ten nie może być dłuższy niż 2 miesiące od dnia wystąpienia z żądaniem. Jeżeli zapewnienie dostępności cyfrowej nie jest możliwe, podmiot publiczny może zaproponować alternatywny sposób dostępu do informacji. W przypadku, gdy podmiot publiczny odmówi realizacji żądania zapewnienia dostępności lub alternatywnego sposobu dostępu do informacji, wnoszący żądanie możne złożyć skargę w sprawie zapewniana dostępności cyfrowej strony internetowej, aplikacji mobilnej lub elementu strony internetowej, lub aplikacji mobilnej.</w:t>
      </w:r>
    </w:p>
    <w:p w:rsidR="00C47D31" w:rsidRPr="00C47D31" w:rsidRDefault="00C47D31" w:rsidP="00C47D3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47D31">
        <w:rPr>
          <w:rFonts w:ascii="Times New Roman" w:eastAsia="Times New Roman" w:hAnsi="Times New Roman" w:cs="Times New Roman"/>
          <w:b/>
          <w:bCs/>
          <w:sz w:val="24"/>
          <w:szCs w:val="24"/>
          <w:lang w:eastAsia="pl-PL"/>
        </w:rPr>
        <w:t>Skargi i odwołania</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Na niedotrzymanie powyższych terminów oraz na odmowę realizacji żądania można złożyć skargę do organu nadzorującego pocztą lub drogą elektroniczną na adres:</w:t>
      </w:r>
    </w:p>
    <w:p w:rsidR="004A25AF" w:rsidRPr="004F77D7" w:rsidRDefault="004A25AF" w:rsidP="004A25AF">
      <w:pPr>
        <w:spacing w:before="100" w:beforeAutospacing="1" w:after="0"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b/>
          <w:bCs/>
          <w:sz w:val="24"/>
          <w:szCs w:val="24"/>
          <w:lang w:eastAsia="pl-PL"/>
        </w:rPr>
        <w:t>Powiatowe Centrum Pomocy Rodzinie</w:t>
      </w:r>
    </w:p>
    <w:p w:rsidR="004A25AF" w:rsidRPr="004F77D7" w:rsidRDefault="004A25AF" w:rsidP="004A25AF">
      <w:pPr>
        <w:spacing w:before="100" w:beforeAutospacing="1" w:after="0"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b/>
          <w:bCs/>
          <w:color w:val="888888"/>
          <w:sz w:val="24"/>
          <w:szCs w:val="24"/>
          <w:lang w:eastAsia="pl-PL"/>
        </w:rPr>
        <w:t>Adres:</w:t>
      </w:r>
    </w:p>
    <w:p w:rsidR="004A25AF" w:rsidRPr="004F77D7" w:rsidRDefault="004A25AF" w:rsidP="004A25AF">
      <w:pPr>
        <w:spacing w:before="100" w:beforeAutospacing="1" w:after="0"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sz w:val="24"/>
          <w:szCs w:val="24"/>
          <w:lang w:eastAsia="pl-PL"/>
        </w:rPr>
        <w:t>36-200 Brzozów</w:t>
      </w:r>
      <w:r w:rsidRPr="004F77D7">
        <w:rPr>
          <w:rFonts w:ascii="Times New Roman" w:eastAsia="Times New Roman" w:hAnsi="Times New Roman" w:cs="Times New Roman"/>
          <w:sz w:val="24"/>
          <w:szCs w:val="24"/>
          <w:lang w:eastAsia="pl-PL"/>
        </w:rPr>
        <w:br/>
        <w:t>ul. 3 Maja 51</w:t>
      </w:r>
      <w:r w:rsidRPr="004F77D7">
        <w:rPr>
          <w:rFonts w:ascii="Times New Roman" w:eastAsia="Times New Roman" w:hAnsi="Times New Roman" w:cs="Times New Roman"/>
          <w:sz w:val="24"/>
          <w:szCs w:val="24"/>
          <w:lang w:eastAsia="pl-PL"/>
        </w:rPr>
        <w:br/>
        <w:t>tel./fax (013) 434 20 45</w:t>
      </w:r>
      <w:r w:rsidRPr="004F77D7">
        <w:rPr>
          <w:rFonts w:ascii="Times New Roman" w:eastAsia="Times New Roman" w:hAnsi="Times New Roman" w:cs="Times New Roman"/>
          <w:sz w:val="24"/>
          <w:szCs w:val="24"/>
          <w:lang w:eastAsia="pl-PL"/>
        </w:rPr>
        <w:br/>
        <w:t>tel. (013) 434 47 56</w:t>
      </w:r>
    </w:p>
    <w:p w:rsidR="004A25AF" w:rsidRPr="004F77D7" w:rsidRDefault="004A25AF" w:rsidP="004A25AF">
      <w:pPr>
        <w:spacing w:before="100" w:beforeAutospacing="1" w:after="0"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sz w:val="24"/>
          <w:szCs w:val="24"/>
          <w:lang w:eastAsia="pl-PL"/>
        </w:rPr>
        <w:t>e – mail:  </w:t>
      </w:r>
      <w:hyperlink r:id="rId8" w:history="1">
        <w:r w:rsidRPr="004F77D7">
          <w:rPr>
            <w:rFonts w:ascii="Times New Roman" w:eastAsia="Times New Roman" w:hAnsi="Times New Roman" w:cs="Times New Roman"/>
            <w:color w:val="0000FF"/>
            <w:sz w:val="24"/>
            <w:szCs w:val="24"/>
            <w:u w:val="single"/>
            <w:lang w:eastAsia="pl-PL"/>
          </w:rPr>
          <w:t>pcpr@powiatbrzozow.pl</w:t>
        </w:r>
      </w:hyperlink>
    </w:p>
    <w:p w:rsidR="004A25AF" w:rsidRPr="004F77D7" w:rsidRDefault="004A25AF" w:rsidP="004A25AF">
      <w:pPr>
        <w:spacing w:before="100" w:beforeAutospacing="1" w:after="0"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b/>
          <w:bCs/>
          <w:color w:val="888888"/>
          <w:sz w:val="24"/>
          <w:szCs w:val="24"/>
          <w:lang w:eastAsia="pl-PL"/>
        </w:rPr>
        <w:t>Godziny pracy:</w:t>
      </w:r>
    </w:p>
    <w:p w:rsidR="004A25AF" w:rsidRDefault="004A25AF" w:rsidP="004A25AF">
      <w:pPr>
        <w:spacing w:before="100" w:beforeAutospacing="1" w:after="0"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sz w:val="24"/>
          <w:szCs w:val="24"/>
          <w:lang w:eastAsia="pl-PL"/>
        </w:rPr>
        <w:t>poniedziałek – piątek: 7:30-15:30</w:t>
      </w:r>
    </w:p>
    <w:p w:rsidR="005A58CE" w:rsidRPr="004F77D7" w:rsidRDefault="005A58CE" w:rsidP="004A25AF">
      <w:pPr>
        <w:spacing w:before="100" w:beforeAutospacing="1" w:after="0" w:line="240" w:lineRule="auto"/>
        <w:rPr>
          <w:rFonts w:ascii="Times New Roman" w:eastAsia="Times New Roman" w:hAnsi="Times New Roman" w:cs="Times New Roman"/>
          <w:sz w:val="24"/>
          <w:szCs w:val="24"/>
          <w:lang w:eastAsia="pl-PL"/>
        </w:rPr>
      </w:pPr>
    </w:p>
    <w:p w:rsidR="004A25AF" w:rsidRPr="004F77D7" w:rsidRDefault="004A25AF" w:rsidP="004A25AF">
      <w:pPr>
        <w:spacing w:before="100" w:beforeAutospacing="1" w:after="100" w:afterAutospacing="1"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b/>
          <w:bCs/>
          <w:sz w:val="24"/>
          <w:szCs w:val="24"/>
          <w:lang w:eastAsia="pl-PL"/>
        </w:rPr>
        <w:lastRenderedPageBreak/>
        <w:t>Powiatowy Zespół ds. Orzekania o Niepełnosprawności</w:t>
      </w:r>
    </w:p>
    <w:p w:rsidR="004A25AF" w:rsidRPr="004F77D7" w:rsidRDefault="004A25AF" w:rsidP="004A25AF">
      <w:pPr>
        <w:spacing w:before="100" w:beforeAutospacing="1" w:after="100" w:afterAutospacing="1"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b/>
          <w:bCs/>
          <w:color w:val="888888"/>
          <w:sz w:val="24"/>
          <w:szCs w:val="24"/>
          <w:lang w:eastAsia="pl-PL"/>
        </w:rPr>
        <w:t>Adres:</w:t>
      </w:r>
    </w:p>
    <w:p w:rsidR="004A25AF" w:rsidRPr="004F77D7" w:rsidRDefault="004A25AF" w:rsidP="004A25AF">
      <w:pPr>
        <w:spacing w:before="100" w:beforeAutospacing="1" w:after="100" w:afterAutospacing="1" w:line="240" w:lineRule="auto"/>
        <w:rPr>
          <w:rFonts w:ascii="Times New Roman" w:eastAsia="Times New Roman" w:hAnsi="Times New Roman" w:cs="Times New Roman"/>
          <w:sz w:val="24"/>
          <w:szCs w:val="24"/>
          <w:lang w:val="en-US" w:eastAsia="pl-PL"/>
        </w:rPr>
      </w:pPr>
      <w:r w:rsidRPr="004F77D7">
        <w:rPr>
          <w:rFonts w:ascii="Times New Roman" w:eastAsia="Times New Roman" w:hAnsi="Times New Roman" w:cs="Times New Roman"/>
          <w:sz w:val="24"/>
          <w:szCs w:val="24"/>
          <w:lang w:eastAsia="pl-PL"/>
        </w:rPr>
        <w:t>36-200 Brzozów</w:t>
      </w:r>
      <w:r w:rsidRPr="004F77D7">
        <w:rPr>
          <w:rFonts w:ascii="Times New Roman" w:eastAsia="Times New Roman" w:hAnsi="Times New Roman" w:cs="Times New Roman"/>
          <w:sz w:val="24"/>
          <w:szCs w:val="24"/>
          <w:lang w:eastAsia="pl-PL"/>
        </w:rPr>
        <w:br/>
        <w:t>ul. 3 Maja 51</w:t>
      </w:r>
      <w:r w:rsidRPr="004F77D7">
        <w:rPr>
          <w:rFonts w:ascii="Times New Roman" w:eastAsia="Times New Roman" w:hAnsi="Times New Roman" w:cs="Times New Roman"/>
          <w:sz w:val="24"/>
          <w:szCs w:val="24"/>
          <w:lang w:eastAsia="pl-PL"/>
        </w:rPr>
        <w:br/>
        <w:t>tel./fax (013) 434 20 45</w:t>
      </w:r>
      <w:r w:rsidRPr="004F77D7">
        <w:rPr>
          <w:rFonts w:ascii="Times New Roman" w:eastAsia="Times New Roman" w:hAnsi="Times New Roman" w:cs="Times New Roman"/>
          <w:sz w:val="24"/>
          <w:szCs w:val="24"/>
          <w:lang w:eastAsia="pl-PL"/>
        </w:rPr>
        <w:br/>
        <w:t xml:space="preserve">tel. </w:t>
      </w:r>
      <w:r w:rsidRPr="004F77D7">
        <w:rPr>
          <w:rFonts w:ascii="Times New Roman" w:eastAsia="Times New Roman" w:hAnsi="Times New Roman" w:cs="Times New Roman"/>
          <w:sz w:val="24"/>
          <w:szCs w:val="24"/>
          <w:lang w:val="en-US" w:eastAsia="pl-PL"/>
        </w:rPr>
        <w:t>(013) 434 47 56</w:t>
      </w:r>
    </w:p>
    <w:p w:rsidR="004A25AF" w:rsidRPr="004F77D7" w:rsidRDefault="004A25AF" w:rsidP="004A25AF">
      <w:pPr>
        <w:spacing w:before="100" w:beforeAutospacing="1" w:after="100" w:afterAutospacing="1" w:line="240" w:lineRule="auto"/>
        <w:rPr>
          <w:rFonts w:ascii="Times New Roman" w:eastAsia="Times New Roman" w:hAnsi="Times New Roman" w:cs="Times New Roman"/>
          <w:sz w:val="24"/>
          <w:szCs w:val="24"/>
          <w:lang w:val="en-US" w:eastAsia="pl-PL"/>
        </w:rPr>
      </w:pPr>
      <w:r w:rsidRPr="004F77D7">
        <w:rPr>
          <w:rFonts w:ascii="Times New Roman" w:eastAsia="Times New Roman" w:hAnsi="Times New Roman" w:cs="Times New Roman"/>
          <w:sz w:val="24"/>
          <w:szCs w:val="24"/>
          <w:lang w:val="en-US" w:eastAsia="pl-PL"/>
        </w:rPr>
        <w:t xml:space="preserve">e-mail: </w:t>
      </w:r>
      <w:hyperlink r:id="rId9" w:history="1">
        <w:r w:rsidRPr="004F77D7">
          <w:rPr>
            <w:rFonts w:ascii="Times New Roman" w:eastAsia="Times New Roman" w:hAnsi="Times New Roman" w:cs="Times New Roman"/>
            <w:color w:val="0000FF"/>
            <w:sz w:val="24"/>
            <w:szCs w:val="24"/>
            <w:u w:val="single"/>
            <w:lang w:val="en-US" w:eastAsia="pl-PL"/>
          </w:rPr>
          <w:t>pzoon@powiatbrzozow.pl</w:t>
        </w:r>
      </w:hyperlink>
    </w:p>
    <w:p w:rsidR="004A25AF" w:rsidRPr="004F77D7" w:rsidRDefault="004A25AF" w:rsidP="004A25AF">
      <w:pPr>
        <w:spacing w:before="100" w:beforeAutospacing="1" w:after="100" w:afterAutospacing="1" w:line="240" w:lineRule="auto"/>
        <w:rPr>
          <w:rFonts w:ascii="Times New Roman" w:eastAsia="Times New Roman" w:hAnsi="Times New Roman" w:cs="Times New Roman"/>
          <w:sz w:val="24"/>
          <w:szCs w:val="24"/>
          <w:lang w:val="en-US" w:eastAsia="pl-PL"/>
        </w:rPr>
      </w:pPr>
      <w:proofErr w:type="spellStart"/>
      <w:r w:rsidRPr="004F77D7">
        <w:rPr>
          <w:rFonts w:ascii="Times New Roman" w:eastAsia="Times New Roman" w:hAnsi="Times New Roman" w:cs="Times New Roman"/>
          <w:b/>
          <w:bCs/>
          <w:color w:val="888888"/>
          <w:sz w:val="24"/>
          <w:szCs w:val="24"/>
          <w:lang w:val="en-US" w:eastAsia="pl-PL"/>
        </w:rPr>
        <w:t>Godziny</w:t>
      </w:r>
      <w:proofErr w:type="spellEnd"/>
      <w:r w:rsidRPr="004F77D7">
        <w:rPr>
          <w:rFonts w:ascii="Times New Roman" w:eastAsia="Times New Roman" w:hAnsi="Times New Roman" w:cs="Times New Roman"/>
          <w:b/>
          <w:bCs/>
          <w:color w:val="888888"/>
          <w:sz w:val="24"/>
          <w:szCs w:val="24"/>
          <w:lang w:val="en-US" w:eastAsia="pl-PL"/>
        </w:rPr>
        <w:t xml:space="preserve"> </w:t>
      </w:r>
      <w:proofErr w:type="spellStart"/>
      <w:r w:rsidRPr="004F77D7">
        <w:rPr>
          <w:rFonts w:ascii="Times New Roman" w:eastAsia="Times New Roman" w:hAnsi="Times New Roman" w:cs="Times New Roman"/>
          <w:b/>
          <w:bCs/>
          <w:color w:val="888888"/>
          <w:sz w:val="24"/>
          <w:szCs w:val="24"/>
          <w:lang w:val="en-US" w:eastAsia="pl-PL"/>
        </w:rPr>
        <w:t>pracy</w:t>
      </w:r>
      <w:proofErr w:type="spellEnd"/>
      <w:r w:rsidRPr="004F77D7">
        <w:rPr>
          <w:rFonts w:ascii="Times New Roman" w:eastAsia="Times New Roman" w:hAnsi="Times New Roman" w:cs="Times New Roman"/>
          <w:b/>
          <w:bCs/>
          <w:color w:val="888888"/>
          <w:sz w:val="24"/>
          <w:szCs w:val="24"/>
          <w:lang w:val="en-US" w:eastAsia="pl-PL"/>
        </w:rPr>
        <w:t>:</w:t>
      </w:r>
    </w:p>
    <w:p w:rsidR="004A25AF" w:rsidRDefault="004A25AF" w:rsidP="004A25AF">
      <w:pPr>
        <w:spacing w:before="100" w:beforeAutospacing="1" w:after="100" w:afterAutospacing="1" w:line="240" w:lineRule="auto"/>
        <w:rPr>
          <w:rFonts w:ascii="Times New Roman" w:eastAsia="Times New Roman" w:hAnsi="Times New Roman" w:cs="Times New Roman"/>
          <w:sz w:val="24"/>
          <w:szCs w:val="24"/>
          <w:lang w:eastAsia="pl-PL"/>
        </w:rPr>
      </w:pPr>
      <w:r w:rsidRPr="004F77D7">
        <w:rPr>
          <w:rFonts w:ascii="Times New Roman" w:eastAsia="Times New Roman" w:hAnsi="Times New Roman" w:cs="Times New Roman"/>
          <w:sz w:val="24"/>
          <w:szCs w:val="24"/>
          <w:lang w:eastAsia="pl-PL"/>
        </w:rPr>
        <w:t>poniedziałek – piątek: 7:30-15:30</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Po wyczerpaniu wskazanej wyżej procedury można także złożyć wniosek do Rzecznika Praw Obywatelskich.</w:t>
      </w:r>
    </w:p>
    <w:p w:rsidR="00C47D31" w:rsidRPr="00C47D31" w:rsidRDefault="00AD0F3A" w:rsidP="00C47D31">
      <w:pPr>
        <w:spacing w:before="100" w:beforeAutospacing="1" w:after="100" w:afterAutospacing="1" w:line="240" w:lineRule="auto"/>
        <w:rPr>
          <w:rFonts w:ascii="Times New Roman" w:eastAsia="Times New Roman" w:hAnsi="Times New Roman" w:cs="Times New Roman"/>
          <w:sz w:val="24"/>
          <w:szCs w:val="24"/>
          <w:lang w:eastAsia="pl-PL"/>
        </w:rPr>
      </w:pPr>
      <w:hyperlink r:id="rId10" w:tgtFrame="_blank" w:history="1">
        <w:r w:rsidR="00C47D31" w:rsidRPr="00C47D31">
          <w:rPr>
            <w:rFonts w:ascii="Times New Roman" w:eastAsia="Times New Roman" w:hAnsi="Times New Roman" w:cs="Times New Roman"/>
            <w:color w:val="0000FF"/>
            <w:sz w:val="24"/>
            <w:szCs w:val="24"/>
            <w:u w:val="single"/>
            <w:lang w:eastAsia="pl-PL"/>
          </w:rPr>
          <w:t>Strona internetowa Rzecznika Praw Obywatelskich</w:t>
        </w:r>
      </w:hyperlink>
    </w:p>
    <w:p w:rsidR="00C47D31" w:rsidRPr="00C47D31" w:rsidRDefault="00C47D31" w:rsidP="00C47D3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47D31">
        <w:rPr>
          <w:rFonts w:ascii="Times New Roman" w:eastAsia="Times New Roman" w:hAnsi="Times New Roman" w:cs="Times New Roman"/>
          <w:b/>
          <w:bCs/>
          <w:sz w:val="24"/>
          <w:szCs w:val="24"/>
          <w:lang w:eastAsia="pl-PL"/>
        </w:rPr>
        <w:t>Dostępność architektoniczna</w:t>
      </w:r>
    </w:p>
    <w:p w:rsidR="00C47D31" w:rsidRPr="00C47D31" w:rsidRDefault="004A25AF" w:rsidP="004A25AF">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Powiatowe Centrum Pomocy Rodzinie (PCPR)/ Powiatowy Zespół ds. Orzekania </w:t>
      </w:r>
      <w:r w:rsidR="00172B8C">
        <w:rPr>
          <w:rFonts w:ascii="Times New Roman" w:eastAsia="Times New Roman" w:hAnsi="Times New Roman" w:cs="Times New Roman"/>
          <w:b/>
          <w:bCs/>
          <w:sz w:val="24"/>
          <w:szCs w:val="24"/>
          <w:lang w:eastAsia="pl-PL"/>
        </w:rPr>
        <w:br/>
      </w:r>
      <w:r>
        <w:rPr>
          <w:rFonts w:ascii="Times New Roman" w:eastAsia="Times New Roman" w:hAnsi="Times New Roman" w:cs="Times New Roman"/>
          <w:b/>
          <w:bCs/>
          <w:sz w:val="24"/>
          <w:szCs w:val="24"/>
          <w:lang w:eastAsia="pl-PL"/>
        </w:rPr>
        <w:t>o Niepełnosprawności (PZOON)</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b/>
          <w:bCs/>
          <w:i/>
          <w:iCs/>
          <w:sz w:val="24"/>
          <w:szCs w:val="24"/>
          <w:lang w:eastAsia="pl-PL"/>
        </w:rPr>
        <w:t>1 Dostępność wejścia do budynku.</w:t>
      </w:r>
    </w:p>
    <w:p w:rsidR="00C47D31" w:rsidRP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 xml:space="preserve">Dla klientów </w:t>
      </w:r>
      <w:r w:rsidR="004A25AF">
        <w:rPr>
          <w:rFonts w:ascii="Times New Roman" w:eastAsia="Times New Roman" w:hAnsi="Times New Roman" w:cs="Times New Roman"/>
          <w:sz w:val="24"/>
          <w:szCs w:val="24"/>
          <w:lang w:eastAsia="pl-PL"/>
        </w:rPr>
        <w:t>PCPR i PZOON</w:t>
      </w:r>
      <w:r w:rsidRPr="00C47D31">
        <w:rPr>
          <w:rFonts w:ascii="Times New Roman" w:eastAsia="Times New Roman" w:hAnsi="Times New Roman" w:cs="Times New Roman"/>
          <w:sz w:val="24"/>
          <w:szCs w:val="24"/>
          <w:lang w:eastAsia="pl-PL"/>
        </w:rPr>
        <w:t xml:space="preserve"> dostępne jest wejście od strony </w:t>
      </w:r>
      <w:r w:rsidR="004A25AF">
        <w:rPr>
          <w:rFonts w:ascii="Times New Roman" w:eastAsia="Times New Roman" w:hAnsi="Times New Roman" w:cs="Times New Roman"/>
          <w:sz w:val="24"/>
          <w:szCs w:val="24"/>
          <w:lang w:eastAsia="pl-PL"/>
        </w:rPr>
        <w:t>południowej</w:t>
      </w:r>
      <w:r w:rsidRPr="00C47D31">
        <w:rPr>
          <w:rFonts w:ascii="Times New Roman" w:eastAsia="Times New Roman" w:hAnsi="Times New Roman" w:cs="Times New Roman"/>
          <w:sz w:val="24"/>
          <w:szCs w:val="24"/>
          <w:lang w:eastAsia="pl-PL"/>
        </w:rPr>
        <w:t xml:space="preserve">. </w:t>
      </w:r>
      <w:r w:rsidR="005E153E" w:rsidRPr="0072674F">
        <w:rPr>
          <w:rFonts w:ascii="Times New Roman" w:eastAsia="Times New Roman" w:hAnsi="Times New Roman" w:cs="Times New Roman"/>
          <w:sz w:val="24"/>
          <w:szCs w:val="24"/>
          <w:lang w:eastAsia="pl-PL"/>
        </w:rPr>
        <w:t>Do budynku prowadz</w:t>
      </w:r>
      <w:r w:rsidR="005E153E">
        <w:rPr>
          <w:rFonts w:ascii="Times New Roman" w:eastAsia="Times New Roman" w:hAnsi="Times New Roman" w:cs="Times New Roman"/>
          <w:sz w:val="24"/>
          <w:szCs w:val="24"/>
          <w:lang w:eastAsia="pl-PL"/>
        </w:rPr>
        <w:t>i</w:t>
      </w:r>
      <w:r w:rsidR="005E153E" w:rsidRPr="0072674F">
        <w:rPr>
          <w:rFonts w:ascii="Times New Roman" w:eastAsia="Times New Roman" w:hAnsi="Times New Roman" w:cs="Times New Roman"/>
          <w:sz w:val="24"/>
          <w:szCs w:val="24"/>
          <w:lang w:eastAsia="pl-PL"/>
        </w:rPr>
        <w:t xml:space="preserve"> </w:t>
      </w:r>
      <w:r w:rsidR="005E153E">
        <w:rPr>
          <w:rFonts w:ascii="Times New Roman" w:eastAsia="Times New Roman" w:hAnsi="Times New Roman" w:cs="Times New Roman"/>
          <w:sz w:val="24"/>
          <w:szCs w:val="24"/>
          <w:lang w:eastAsia="pl-PL"/>
        </w:rPr>
        <w:t>1 wejście</w:t>
      </w:r>
      <w:r w:rsidR="005E153E" w:rsidRPr="0072674F">
        <w:rPr>
          <w:rFonts w:ascii="Times New Roman" w:eastAsia="Times New Roman" w:hAnsi="Times New Roman" w:cs="Times New Roman"/>
          <w:sz w:val="24"/>
          <w:szCs w:val="24"/>
          <w:lang w:eastAsia="pl-PL"/>
        </w:rPr>
        <w:t xml:space="preserve">. </w:t>
      </w:r>
      <w:r w:rsidRPr="00C47D31">
        <w:rPr>
          <w:rFonts w:ascii="Times New Roman" w:eastAsia="Times New Roman" w:hAnsi="Times New Roman" w:cs="Times New Roman"/>
          <w:sz w:val="24"/>
          <w:szCs w:val="24"/>
          <w:lang w:eastAsia="pl-PL"/>
        </w:rPr>
        <w:t xml:space="preserve">Osoby z problemami motorycznymi oraz osoby niepełnosprawne na wózkach inwalidzkich, a także osoby z wózkami dziecięcymi mają możliwość skorzystania z windy. </w:t>
      </w:r>
    </w:p>
    <w:p w:rsidR="00C47D31" w:rsidRPr="00C47D31" w:rsidRDefault="00C47D31" w:rsidP="00C47D31">
      <w:pPr>
        <w:spacing w:before="100" w:beforeAutospacing="1" w:after="100" w:afterAutospacing="1" w:line="240" w:lineRule="auto"/>
        <w:rPr>
          <w:rFonts w:ascii="Times New Roman" w:eastAsia="Times New Roman" w:hAnsi="Times New Roman" w:cs="Times New Roman"/>
          <w:sz w:val="24"/>
          <w:szCs w:val="24"/>
          <w:lang w:eastAsia="pl-PL"/>
        </w:rPr>
      </w:pPr>
      <w:r w:rsidRPr="00C47D31">
        <w:rPr>
          <w:rFonts w:ascii="Times New Roman" w:eastAsia="Times New Roman" w:hAnsi="Times New Roman" w:cs="Times New Roman"/>
          <w:b/>
          <w:bCs/>
          <w:i/>
          <w:iCs/>
          <w:sz w:val="24"/>
          <w:szCs w:val="24"/>
          <w:lang w:eastAsia="pl-PL"/>
        </w:rPr>
        <w:t>2 Opis dostępności korytarzy, schodów i wind.</w:t>
      </w:r>
    </w:p>
    <w:p w:rsidR="00C47D31" w:rsidRPr="00C47D31" w:rsidRDefault="004A25AF"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PCPR i PZOON znajdują się na II piętrze</w:t>
      </w:r>
      <w:r w:rsidR="005E153E" w:rsidRPr="005E153E">
        <w:rPr>
          <w:rFonts w:ascii="Times New Roman" w:eastAsia="Times New Roman" w:hAnsi="Times New Roman" w:cs="Times New Roman"/>
          <w:sz w:val="24"/>
          <w:szCs w:val="24"/>
          <w:lang w:eastAsia="pl-PL"/>
        </w:rPr>
        <w:t xml:space="preserve"> wraz z informacją, administracj</w:t>
      </w:r>
      <w:r w:rsidR="005E153E">
        <w:rPr>
          <w:rFonts w:ascii="Times New Roman" w:eastAsia="Times New Roman" w:hAnsi="Times New Roman" w:cs="Times New Roman"/>
          <w:sz w:val="24"/>
          <w:szCs w:val="24"/>
          <w:lang w:eastAsia="pl-PL"/>
        </w:rPr>
        <w:t>ą</w:t>
      </w:r>
      <w:r w:rsidR="005E153E" w:rsidRPr="005E153E">
        <w:rPr>
          <w:rFonts w:ascii="Times New Roman" w:eastAsia="Times New Roman" w:hAnsi="Times New Roman" w:cs="Times New Roman"/>
          <w:sz w:val="24"/>
          <w:szCs w:val="24"/>
          <w:lang w:eastAsia="pl-PL"/>
        </w:rPr>
        <w:t xml:space="preserve">, </w:t>
      </w:r>
      <w:r w:rsidR="005E153E">
        <w:rPr>
          <w:rFonts w:ascii="Times New Roman" w:eastAsia="Times New Roman" w:hAnsi="Times New Roman" w:cs="Times New Roman"/>
          <w:sz w:val="24"/>
          <w:szCs w:val="24"/>
          <w:lang w:eastAsia="pl-PL"/>
        </w:rPr>
        <w:t>gabinetem lekarskim</w:t>
      </w:r>
      <w:r w:rsidR="005E153E" w:rsidRPr="005E153E">
        <w:rPr>
          <w:rFonts w:ascii="Times New Roman" w:eastAsia="Times New Roman" w:hAnsi="Times New Roman" w:cs="Times New Roman"/>
          <w:sz w:val="24"/>
          <w:szCs w:val="24"/>
          <w:lang w:eastAsia="pl-PL"/>
        </w:rPr>
        <w:t>, pomieszczenia</w:t>
      </w:r>
      <w:r w:rsidR="005E153E">
        <w:rPr>
          <w:rFonts w:ascii="Times New Roman" w:eastAsia="Times New Roman" w:hAnsi="Times New Roman" w:cs="Times New Roman"/>
          <w:sz w:val="24"/>
          <w:szCs w:val="24"/>
          <w:lang w:eastAsia="pl-PL"/>
        </w:rPr>
        <w:t>mi pracowników działu PFRON, Pieczy Zastępczej oraz</w:t>
      </w:r>
      <w:r w:rsidR="005E153E" w:rsidRPr="005E153E">
        <w:rPr>
          <w:rFonts w:ascii="Times New Roman" w:eastAsia="Times New Roman" w:hAnsi="Times New Roman" w:cs="Times New Roman"/>
          <w:sz w:val="24"/>
          <w:szCs w:val="24"/>
          <w:lang w:eastAsia="pl-PL"/>
        </w:rPr>
        <w:t xml:space="preserve"> członków zespołów (doradztwo zawodowe, psychol</w:t>
      </w:r>
      <w:r w:rsidR="005E153E">
        <w:rPr>
          <w:rFonts w:ascii="Times New Roman" w:eastAsia="Times New Roman" w:hAnsi="Times New Roman" w:cs="Times New Roman"/>
          <w:sz w:val="24"/>
          <w:szCs w:val="24"/>
          <w:lang w:eastAsia="pl-PL"/>
        </w:rPr>
        <w:t>og, pedagog, pracownik socjalny)</w:t>
      </w:r>
      <w:r>
        <w:rPr>
          <w:rFonts w:ascii="Times New Roman" w:eastAsia="Times New Roman" w:hAnsi="Times New Roman" w:cs="Times New Roman"/>
          <w:sz w:val="24"/>
          <w:szCs w:val="24"/>
          <w:lang w:eastAsia="pl-PL"/>
        </w:rPr>
        <w:t>.</w:t>
      </w:r>
      <w:r w:rsidR="00C47D31" w:rsidRPr="00C47D31">
        <w:rPr>
          <w:rFonts w:ascii="Times New Roman" w:eastAsia="Times New Roman" w:hAnsi="Times New Roman" w:cs="Times New Roman"/>
          <w:sz w:val="24"/>
          <w:szCs w:val="24"/>
          <w:lang w:eastAsia="pl-PL"/>
        </w:rPr>
        <w:t xml:space="preserve"> Toaleta dostosowana dla osób niepełnosprawnych. Na wyższe kondygnacje budynku prowadzą schody.</w:t>
      </w:r>
      <w:r w:rsidR="005E153E" w:rsidRPr="005E153E">
        <w:rPr>
          <w:rFonts w:ascii="Times New Roman" w:eastAsia="Times New Roman" w:hAnsi="Times New Roman" w:cs="Times New Roman"/>
          <w:sz w:val="24"/>
          <w:szCs w:val="24"/>
          <w:lang w:eastAsia="pl-PL"/>
        </w:rPr>
        <w:t xml:space="preserve"> </w:t>
      </w:r>
    </w:p>
    <w:p w:rsidR="004A25AF" w:rsidRDefault="004A25AF" w:rsidP="004A25AF">
      <w:pPr>
        <w:spacing w:before="100" w:beforeAutospacing="1" w:after="100" w:afterAutospacing="1" w:line="240" w:lineRule="auto"/>
        <w:jc w:val="both"/>
        <w:rPr>
          <w:rFonts w:ascii="Times New Roman" w:eastAsia="Times New Roman" w:hAnsi="Times New Roman" w:cs="Times New Roman"/>
          <w:b/>
          <w:bCs/>
          <w:i/>
          <w:iCs/>
          <w:sz w:val="24"/>
          <w:szCs w:val="24"/>
          <w:lang w:eastAsia="pl-PL"/>
        </w:rPr>
      </w:pPr>
      <w:r>
        <w:rPr>
          <w:rFonts w:ascii="Times New Roman" w:eastAsia="Times New Roman" w:hAnsi="Times New Roman" w:cs="Times New Roman"/>
          <w:b/>
          <w:bCs/>
          <w:i/>
          <w:iCs/>
          <w:sz w:val="24"/>
          <w:szCs w:val="24"/>
          <w:lang w:eastAsia="pl-PL"/>
        </w:rPr>
        <w:t>3</w:t>
      </w:r>
      <w:r w:rsidR="00C47D31" w:rsidRPr="00C47D31">
        <w:rPr>
          <w:rFonts w:ascii="Times New Roman" w:eastAsia="Times New Roman" w:hAnsi="Times New Roman" w:cs="Times New Roman"/>
          <w:b/>
          <w:bCs/>
          <w:i/>
          <w:iCs/>
          <w:sz w:val="24"/>
          <w:szCs w:val="24"/>
          <w:lang w:eastAsia="pl-PL"/>
        </w:rPr>
        <w:t xml:space="preserve"> Informacja o miejscu i sposobie korzystania z miejsc parkingowych wyznaczonych dla osób niepełnosprawnych.</w:t>
      </w:r>
    </w:p>
    <w:p w:rsidR="00C47D31" w:rsidRDefault="00C47D31" w:rsidP="004A25AF">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t>Na parkingu przed budynkiem wydzielono jedno miejsce parkingowe dla osób niepełnosprawnych.</w:t>
      </w:r>
    </w:p>
    <w:p w:rsidR="005A58CE" w:rsidRDefault="005A58CE" w:rsidP="004A25AF">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5A58CE" w:rsidRPr="00C47D31" w:rsidRDefault="005A58CE" w:rsidP="004A25AF">
      <w:pPr>
        <w:spacing w:before="100" w:beforeAutospacing="1" w:after="100" w:afterAutospacing="1" w:line="240" w:lineRule="auto"/>
        <w:jc w:val="both"/>
        <w:rPr>
          <w:rFonts w:ascii="Times New Roman" w:eastAsia="Times New Roman" w:hAnsi="Times New Roman" w:cs="Times New Roman"/>
          <w:b/>
          <w:bCs/>
          <w:i/>
          <w:iCs/>
          <w:sz w:val="24"/>
          <w:szCs w:val="24"/>
          <w:lang w:eastAsia="pl-PL"/>
        </w:rPr>
      </w:pPr>
    </w:p>
    <w:p w:rsidR="004A25AF" w:rsidRDefault="00C47D31" w:rsidP="00C47D31">
      <w:pPr>
        <w:spacing w:before="100" w:beforeAutospacing="1" w:after="100" w:afterAutospacing="1" w:line="240" w:lineRule="auto"/>
        <w:jc w:val="both"/>
        <w:rPr>
          <w:rFonts w:ascii="Times New Roman" w:eastAsia="Times New Roman" w:hAnsi="Times New Roman" w:cs="Times New Roman"/>
          <w:b/>
          <w:bCs/>
          <w:i/>
          <w:iCs/>
          <w:sz w:val="24"/>
          <w:szCs w:val="24"/>
          <w:lang w:eastAsia="pl-PL"/>
        </w:rPr>
      </w:pPr>
      <w:r w:rsidRPr="00C47D31">
        <w:rPr>
          <w:rFonts w:ascii="Times New Roman" w:eastAsia="Times New Roman" w:hAnsi="Times New Roman" w:cs="Times New Roman"/>
          <w:b/>
          <w:bCs/>
          <w:i/>
          <w:iCs/>
          <w:sz w:val="24"/>
          <w:szCs w:val="24"/>
          <w:lang w:eastAsia="pl-PL"/>
        </w:rPr>
        <w:lastRenderedPageBreak/>
        <w:t>5 Informacja o prawie wstępu z psem asystującym i ewentualnych uzasadnionych ograniczeniach.</w:t>
      </w:r>
    </w:p>
    <w:p w:rsidR="00C47D31" w:rsidRPr="00C47D31" w:rsidRDefault="00C47D31" w:rsidP="00C47D3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sz w:val="24"/>
          <w:szCs w:val="24"/>
          <w:lang w:eastAsia="pl-PL"/>
        </w:rPr>
        <w:br/>
        <w:t xml:space="preserve">Zgodnie z ustawą z dnia 27 sierpnia 1997 r. o rehabilitacji zawodowej i społecznej oraz zatrudnieniu osób niepełnosprawnych, osoba niepełnosprawna wraz z psem asystującym ma prawo wstępu m.in. do obiektów użyteczności publicznej, w szczególności: budynków i ich otoczenia przeznaczonych na potrzeby administracji publicznej, wymiaru sprawiedliwości itp., a tym samym także do budynku </w:t>
      </w:r>
      <w:r w:rsidR="004A25AF">
        <w:rPr>
          <w:rFonts w:ascii="Times New Roman" w:eastAsia="Times New Roman" w:hAnsi="Times New Roman" w:cs="Times New Roman"/>
          <w:sz w:val="24"/>
          <w:szCs w:val="24"/>
          <w:lang w:eastAsia="pl-PL"/>
        </w:rPr>
        <w:t>PCPR i PZOON</w:t>
      </w:r>
      <w:r w:rsidRPr="00C47D31">
        <w:rPr>
          <w:rFonts w:ascii="Times New Roman" w:eastAsia="Times New Roman" w:hAnsi="Times New Roman" w:cs="Times New Roman"/>
          <w:sz w:val="24"/>
          <w:szCs w:val="24"/>
          <w:lang w:eastAsia="pl-PL"/>
        </w:rPr>
        <w:t xml:space="preserve">. Warunkiem wejścia na teren budynku </w:t>
      </w:r>
      <w:r w:rsidR="004A25AF">
        <w:rPr>
          <w:rFonts w:ascii="Times New Roman" w:eastAsia="Times New Roman" w:hAnsi="Times New Roman" w:cs="Times New Roman"/>
          <w:sz w:val="24"/>
          <w:szCs w:val="24"/>
          <w:lang w:eastAsia="pl-PL"/>
        </w:rPr>
        <w:t>PCPR i PZOON</w:t>
      </w:r>
      <w:r w:rsidR="004A25AF" w:rsidRPr="00C47D31">
        <w:rPr>
          <w:rFonts w:ascii="Times New Roman" w:eastAsia="Times New Roman" w:hAnsi="Times New Roman" w:cs="Times New Roman"/>
          <w:sz w:val="24"/>
          <w:szCs w:val="24"/>
          <w:lang w:eastAsia="pl-PL"/>
        </w:rPr>
        <w:t xml:space="preserve"> </w:t>
      </w:r>
      <w:r w:rsidRPr="00C47D31">
        <w:rPr>
          <w:rFonts w:ascii="Times New Roman" w:eastAsia="Times New Roman" w:hAnsi="Times New Roman" w:cs="Times New Roman"/>
          <w:sz w:val="24"/>
          <w:szCs w:val="24"/>
          <w:lang w:eastAsia="pl-PL"/>
        </w:rPr>
        <w:t xml:space="preserve">z psem asystującym jest wyposażenie psa asystującego w uprząż oraz posiadanie przez osobę niepełnosprawną certyfikatu potwierdzającego status psa asystującego i zaświadczenia o wykonaniu wymaganych szczepień weterynaryjnych. Możliwość wejścia do budynku </w:t>
      </w:r>
      <w:r w:rsidR="004A25AF">
        <w:rPr>
          <w:rFonts w:ascii="Times New Roman" w:eastAsia="Times New Roman" w:hAnsi="Times New Roman" w:cs="Times New Roman"/>
          <w:sz w:val="24"/>
          <w:szCs w:val="24"/>
          <w:lang w:eastAsia="pl-PL"/>
        </w:rPr>
        <w:t>PCPR i PZOON</w:t>
      </w:r>
      <w:r w:rsidR="004A25AF" w:rsidRPr="00C47D31">
        <w:rPr>
          <w:rFonts w:ascii="Times New Roman" w:eastAsia="Times New Roman" w:hAnsi="Times New Roman" w:cs="Times New Roman"/>
          <w:sz w:val="24"/>
          <w:szCs w:val="24"/>
          <w:lang w:eastAsia="pl-PL"/>
        </w:rPr>
        <w:t xml:space="preserve"> </w:t>
      </w:r>
      <w:r w:rsidRPr="00C47D31">
        <w:rPr>
          <w:rFonts w:ascii="Times New Roman" w:eastAsia="Times New Roman" w:hAnsi="Times New Roman" w:cs="Times New Roman"/>
          <w:sz w:val="24"/>
          <w:szCs w:val="24"/>
          <w:lang w:eastAsia="pl-PL"/>
        </w:rPr>
        <w:t>z psem asystującym nie zwalnia osoby niepełnosprawnej z odpowiedzialności za szkody wyrządzone przez psa asystującego.</w:t>
      </w:r>
      <w:r w:rsidRPr="00C47D31">
        <w:rPr>
          <w:rFonts w:ascii="Times New Roman" w:eastAsia="Times New Roman" w:hAnsi="Times New Roman" w:cs="Times New Roman"/>
          <w:sz w:val="24"/>
          <w:szCs w:val="24"/>
          <w:lang w:eastAsia="pl-PL"/>
        </w:rPr>
        <w:br/>
        <w:t>Osoba niepełnosprawna nie jest zobowiązana do zakładania psu asystującemu kagańca oraz prowadzenia go na smyczy.</w:t>
      </w:r>
    </w:p>
    <w:p w:rsidR="005E153E" w:rsidRPr="0072674F" w:rsidRDefault="00C47D31" w:rsidP="005E153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47D31">
        <w:rPr>
          <w:rFonts w:ascii="Times New Roman" w:eastAsia="Times New Roman" w:hAnsi="Times New Roman" w:cs="Times New Roman"/>
          <w:b/>
          <w:bCs/>
          <w:i/>
          <w:iCs/>
          <w:sz w:val="24"/>
          <w:szCs w:val="24"/>
          <w:lang w:eastAsia="pl-PL"/>
        </w:rPr>
        <w:t>6 Informacja o możliwości skorzystania z tłumacza języka migowego na miejscu lub online.</w:t>
      </w:r>
      <w:r w:rsidRPr="00C47D31">
        <w:rPr>
          <w:rFonts w:ascii="Times New Roman" w:eastAsia="Times New Roman" w:hAnsi="Times New Roman" w:cs="Times New Roman"/>
          <w:sz w:val="24"/>
          <w:szCs w:val="24"/>
          <w:lang w:eastAsia="pl-PL"/>
        </w:rPr>
        <w:br/>
        <w:t xml:space="preserve">W </w:t>
      </w:r>
      <w:r w:rsidR="004A25AF">
        <w:rPr>
          <w:rFonts w:ascii="Times New Roman" w:eastAsia="Times New Roman" w:hAnsi="Times New Roman" w:cs="Times New Roman"/>
          <w:sz w:val="24"/>
          <w:szCs w:val="24"/>
          <w:lang w:eastAsia="pl-PL"/>
        </w:rPr>
        <w:t>PCPR i PZOON</w:t>
      </w:r>
      <w:r w:rsidR="004A25AF" w:rsidRPr="00C47D31">
        <w:rPr>
          <w:rFonts w:ascii="Times New Roman" w:eastAsia="Times New Roman" w:hAnsi="Times New Roman" w:cs="Times New Roman"/>
          <w:sz w:val="24"/>
          <w:szCs w:val="24"/>
          <w:lang w:eastAsia="pl-PL"/>
        </w:rPr>
        <w:t xml:space="preserve"> </w:t>
      </w:r>
      <w:r w:rsidR="004A25AF">
        <w:rPr>
          <w:rFonts w:ascii="Times New Roman" w:eastAsia="Times New Roman" w:hAnsi="Times New Roman" w:cs="Times New Roman"/>
          <w:sz w:val="24"/>
          <w:szCs w:val="24"/>
          <w:lang w:eastAsia="pl-PL"/>
        </w:rPr>
        <w:t>nie ma</w:t>
      </w:r>
      <w:r w:rsidRPr="00C47D31">
        <w:rPr>
          <w:rFonts w:ascii="Times New Roman" w:eastAsia="Times New Roman" w:hAnsi="Times New Roman" w:cs="Times New Roman"/>
          <w:sz w:val="24"/>
          <w:szCs w:val="24"/>
          <w:lang w:eastAsia="pl-PL"/>
        </w:rPr>
        <w:t xml:space="preserve"> możliwość skorzystania z tłumacza języka migowego.</w:t>
      </w:r>
      <w:r w:rsidR="005E153E" w:rsidRPr="005E153E">
        <w:rPr>
          <w:rFonts w:ascii="Times New Roman" w:eastAsia="Times New Roman" w:hAnsi="Times New Roman" w:cs="Times New Roman"/>
          <w:sz w:val="24"/>
          <w:szCs w:val="24"/>
          <w:lang w:eastAsia="pl-PL"/>
        </w:rPr>
        <w:t xml:space="preserve"> </w:t>
      </w:r>
      <w:r w:rsidR="005E153E" w:rsidRPr="0072674F">
        <w:rPr>
          <w:rFonts w:ascii="Times New Roman" w:eastAsia="Times New Roman" w:hAnsi="Times New Roman" w:cs="Times New Roman"/>
          <w:sz w:val="24"/>
          <w:szCs w:val="24"/>
          <w:lang w:eastAsia="pl-PL"/>
        </w:rPr>
        <w:t>W budynku nie ma oznaczeń w alfabecie Brajla ani oznaczeń kontrastowych lub w druku powiększonym dla osób niewidomych i słabowidzących.</w:t>
      </w:r>
    </w:p>
    <w:p w:rsidR="00C47D31" w:rsidRPr="00C47D31" w:rsidRDefault="00C47D31" w:rsidP="004A25AF">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C47D31" w:rsidRDefault="00C47D31" w:rsidP="00620F01">
      <w:pPr>
        <w:spacing w:before="100" w:beforeAutospacing="1" w:after="100" w:afterAutospacing="1" w:line="240" w:lineRule="auto"/>
        <w:jc w:val="center"/>
        <w:outlineLvl w:val="1"/>
        <w:rPr>
          <w:rFonts w:ascii="Times New Roman" w:eastAsia="Times New Roman" w:hAnsi="Times New Roman" w:cs="Times New Roman"/>
          <w:b/>
          <w:bCs/>
          <w:color w:val="FF0000"/>
          <w:sz w:val="36"/>
          <w:szCs w:val="36"/>
          <w:lang w:eastAsia="pl-PL"/>
        </w:rPr>
      </w:pPr>
    </w:p>
    <w:p w:rsidR="00620F01" w:rsidRDefault="00620F01" w:rsidP="00620F01">
      <w:pPr>
        <w:jc w:val="both"/>
        <w:rPr>
          <w:rFonts w:ascii="Times New Roman" w:eastAsia="Times New Roman" w:hAnsi="Times New Roman" w:cs="Times New Roman"/>
          <w:b/>
          <w:bCs/>
          <w:color w:val="FF0000"/>
          <w:sz w:val="27"/>
          <w:szCs w:val="27"/>
          <w:lang w:eastAsia="pl-PL"/>
        </w:rPr>
      </w:pPr>
      <w:r w:rsidRPr="00620F01">
        <w:rPr>
          <w:rFonts w:ascii="Times New Roman" w:eastAsia="Times New Roman" w:hAnsi="Times New Roman" w:cs="Times New Roman"/>
          <w:b/>
          <w:bCs/>
          <w:color w:val="FF0000"/>
          <w:sz w:val="27"/>
          <w:szCs w:val="27"/>
          <w:lang w:eastAsia="pl-PL"/>
        </w:rPr>
        <w:t xml:space="preserve"> </w:t>
      </w: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Default="00A564F1" w:rsidP="00620F01">
      <w:pPr>
        <w:jc w:val="both"/>
        <w:rPr>
          <w:rFonts w:ascii="Times New Roman" w:eastAsia="Times New Roman" w:hAnsi="Times New Roman" w:cs="Times New Roman"/>
          <w:b/>
          <w:bCs/>
          <w:color w:val="FF0000"/>
          <w:sz w:val="27"/>
          <w:szCs w:val="27"/>
          <w:lang w:eastAsia="pl-PL"/>
        </w:rPr>
      </w:pPr>
    </w:p>
    <w:p w:rsidR="00A564F1" w:rsidRPr="00620F01" w:rsidRDefault="00A564F1" w:rsidP="00620F01">
      <w:pPr>
        <w:jc w:val="both"/>
        <w:rPr>
          <w:color w:val="FF0000"/>
        </w:rPr>
      </w:pPr>
      <w:r>
        <w:rPr>
          <w:noProof/>
          <w:lang w:eastAsia="pl-PL"/>
        </w:rPr>
        <w:lastRenderedPageBreak/>
        <w:drawing>
          <wp:inline distT="0" distB="0" distL="0" distR="0">
            <wp:extent cx="5760720" cy="8160465"/>
            <wp:effectExtent l="0" t="0" r="0" b="0"/>
            <wp:docPr id="1" name="Obraz 1" descr="https://pcprbrzozow.pl/wp-content/uploads/20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cprbrzozow.pl/wp-content/uploads/2020/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60465"/>
                    </a:xfrm>
                    <a:prstGeom prst="rect">
                      <a:avLst/>
                    </a:prstGeom>
                    <a:noFill/>
                    <a:ln>
                      <a:noFill/>
                    </a:ln>
                  </pic:spPr>
                </pic:pic>
              </a:graphicData>
            </a:graphic>
          </wp:inline>
        </w:drawing>
      </w:r>
      <w:r>
        <w:rPr>
          <w:noProof/>
          <w:lang w:eastAsia="pl-PL"/>
        </w:rPr>
        <w:lastRenderedPageBreak/>
        <w:drawing>
          <wp:inline distT="0" distB="0" distL="0" distR="0">
            <wp:extent cx="5760720" cy="8146784"/>
            <wp:effectExtent l="0" t="0" r="0" b="6985"/>
            <wp:docPr id="2" name="Obraz 2" descr="https://pcprbrzozow.pl/wp-content/uploads/202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cprbrzozow.pl/wp-content/uploads/2020/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6784"/>
                    </a:xfrm>
                    <a:prstGeom prst="rect">
                      <a:avLst/>
                    </a:prstGeom>
                    <a:noFill/>
                    <a:ln>
                      <a:noFill/>
                    </a:ln>
                  </pic:spPr>
                </pic:pic>
              </a:graphicData>
            </a:graphic>
          </wp:inline>
        </w:drawing>
      </w:r>
      <w:r>
        <w:rPr>
          <w:noProof/>
          <w:lang w:eastAsia="pl-PL"/>
        </w:rPr>
        <w:lastRenderedPageBreak/>
        <w:drawing>
          <wp:inline distT="0" distB="0" distL="0" distR="0">
            <wp:extent cx="5760720" cy="8146784"/>
            <wp:effectExtent l="0" t="0" r="0" b="6985"/>
            <wp:docPr id="3" name="Obraz 3" descr="https://pcprbrzozow.pl/wp-content/uploads/20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cprbrzozow.pl/wp-content/uploads/2020/0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6784"/>
                    </a:xfrm>
                    <a:prstGeom prst="rect">
                      <a:avLst/>
                    </a:prstGeom>
                    <a:noFill/>
                    <a:ln>
                      <a:noFill/>
                    </a:ln>
                  </pic:spPr>
                </pic:pic>
              </a:graphicData>
            </a:graphic>
          </wp:inline>
        </w:drawing>
      </w:r>
      <w:r>
        <w:rPr>
          <w:noProof/>
          <w:lang w:eastAsia="pl-PL"/>
        </w:rPr>
        <w:lastRenderedPageBreak/>
        <w:drawing>
          <wp:inline distT="0" distB="0" distL="0" distR="0">
            <wp:extent cx="5760720" cy="8146784"/>
            <wp:effectExtent l="0" t="0" r="0" b="6985"/>
            <wp:docPr id="4" name="Obraz 4" descr="https://pcprbrzozow.pl/wp-content/uploads/202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cprbrzozow.pl/wp-content/uploads/2020/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6784"/>
                    </a:xfrm>
                    <a:prstGeom prst="rect">
                      <a:avLst/>
                    </a:prstGeom>
                    <a:noFill/>
                    <a:ln>
                      <a:noFill/>
                    </a:ln>
                  </pic:spPr>
                </pic:pic>
              </a:graphicData>
            </a:graphic>
          </wp:inline>
        </w:drawing>
      </w:r>
      <w:r>
        <w:rPr>
          <w:noProof/>
          <w:lang w:eastAsia="pl-PL"/>
        </w:rPr>
        <w:lastRenderedPageBreak/>
        <w:drawing>
          <wp:inline distT="0" distB="0" distL="0" distR="0">
            <wp:extent cx="5760720" cy="8146784"/>
            <wp:effectExtent l="0" t="0" r="0" b="6985"/>
            <wp:docPr id="5" name="Obraz 5" descr="https://pcprbrzozow.pl/wp-content/uploads/20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cprbrzozow.pl/wp-content/uploads/2020/0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6784"/>
                    </a:xfrm>
                    <a:prstGeom prst="rect">
                      <a:avLst/>
                    </a:prstGeom>
                    <a:noFill/>
                    <a:ln>
                      <a:noFill/>
                    </a:ln>
                  </pic:spPr>
                </pic:pic>
              </a:graphicData>
            </a:graphic>
          </wp:inline>
        </w:drawing>
      </w:r>
      <w:bookmarkStart w:id="0" w:name="_GoBack"/>
      <w:bookmarkEnd w:id="0"/>
    </w:p>
    <w:sectPr w:rsidR="00A564F1" w:rsidRPr="00620F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7CC4"/>
    <w:multiLevelType w:val="multilevel"/>
    <w:tmpl w:val="79C4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9503EC"/>
    <w:multiLevelType w:val="multilevel"/>
    <w:tmpl w:val="2666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614BDF"/>
    <w:multiLevelType w:val="multilevel"/>
    <w:tmpl w:val="C6CA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F51BB"/>
    <w:multiLevelType w:val="multilevel"/>
    <w:tmpl w:val="68B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7A43F7"/>
    <w:multiLevelType w:val="multilevel"/>
    <w:tmpl w:val="3F8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3E2D98"/>
    <w:multiLevelType w:val="multilevel"/>
    <w:tmpl w:val="97B6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009"/>
    <w:rsid w:val="00172B8C"/>
    <w:rsid w:val="002F7B93"/>
    <w:rsid w:val="00425009"/>
    <w:rsid w:val="00442599"/>
    <w:rsid w:val="004A25AF"/>
    <w:rsid w:val="004F77D7"/>
    <w:rsid w:val="005A58CE"/>
    <w:rsid w:val="005D0F5E"/>
    <w:rsid w:val="005E153E"/>
    <w:rsid w:val="00620F01"/>
    <w:rsid w:val="0072674F"/>
    <w:rsid w:val="00A564F1"/>
    <w:rsid w:val="00AD0F3A"/>
    <w:rsid w:val="00C47D31"/>
    <w:rsid w:val="00C977BE"/>
    <w:rsid w:val="00CC3D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72674F"/>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72674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72674F"/>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2674F"/>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72674F"/>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72674F"/>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72674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674F"/>
    <w:rPr>
      <w:b/>
      <w:bCs/>
    </w:rPr>
  </w:style>
  <w:style w:type="character" w:styleId="Hipercze">
    <w:name w:val="Hyperlink"/>
    <w:basedOn w:val="Domylnaczcionkaakapitu"/>
    <w:uiPriority w:val="99"/>
    <w:unhideWhenUsed/>
    <w:rsid w:val="0072674F"/>
    <w:rPr>
      <w:color w:val="0000FF"/>
      <w:u w:val="single"/>
    </w:rPr>
  </w:style>
  <w:style w:type="paragraph" w:styleId="Tekstdymka">
    <w:name w:val="Balloon Text"/>
    <w:basedOn w:val="Normalny"/>
    <w:link w:val="TekstdymkaZnak"/>
    <w:uiPriority w:val="99"/>
    <w:semiHidden/>
    <w:unhideWhenUsed/>
    <w:rsid w:val="00A564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64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72674F"/>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72674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72674F"/>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2674F"/>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72674F"/>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72674F"/>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72674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674F"/>
    <w:rPr>
      <w:b/>
      <w:bCs/>
    </w:rPr>
  </w:style>
  <w:style w:type="character" w:styleId="Hipercze">
    <w:name w:val="Hyperlink"/>
    <w:basedOn w:val="Domylnaczcionkaakapitu"/>
    <w:uiPriority w:val="99"/>
    <w:unhideWhenUsed/>
    <w:rsid w:val="0072674F"/>
    <w:rPr>
      <w:color w:val="0000FF"/>
      <w:u w:val="single"/>
    </w:rPr>
  </w:style>
  <w:style w:type="paragraph" w:styleId="Tekstdymka">
    <w:name w:val="Balloon Text"/>
    <w:basedOn w:val="Normalny"/>
    <w:link w:val="TekstdymkaZnak"/>
    <w:uiPriority w:val="99"/>
    <w:semiHidden/>
    <w:unhideWhenUsed/>
    <w:rsid w:val="00A564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6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6040">
      <w:bodyDiv w:val="1"/>
      <w:marLeft w:val="0"/>
      <w:marRight w:val="0"/>
      <w:marTop w:val="0"/>
      <w:marBottom w:val="0"/>
      <w:divBdr>
        <w:top w:val="none" w:sz="0" w:space="0" w:color="auto"/>
        <w:left w:val="none" w:sz="0" w:space="0" w:color="auto"/>
        <w:bottom w:val="none" w:sz="0" w:space="0" w:color="auto"/>
        <w:right w:val="none" w:sz="0" w:space="0" w:color="auto"/>
      </w:divBdr>
      <w:divsChild>
        <w:div w:id="428737194">
          <w:marLeft w:val="0"/>
          <w:marRight w:val="0"/>
          <w:marTop w:val="0"/>
          <w:marBottom w:val="0"/>
          <w:divBdr>
            <w:top w:val="none" w:sz="0" w:space="0" w:color="auto"/>
            <w:left w:val="none" w:sz="0" w:space="0" w:color="auto"/>
            <w:bottom w:val="none" w:sz="0" w:space="0" w:color="auto"/>
            <w:right w:val="none" w:sz="0" w:space="0" w:color="auto"/>
          </w:divBdr>
        </w:div>
        <w:div w:id="1652294780">
          <w:marLeft w:val="0"/>
          <w:marRight w:val="0"/>
          <w:marTop w:val="0"/>
          <w:marBottom w:val="0"/>
          <w:divBdr>
            <w:top w:val="none" w:sz="0" w:space="0" w:color="auto"/>
            <w:left w:val="none" w:sz="0" w:space="0" w:color="auto"/>
            <w:bottom w:val="none" w:sz="0" w:space="0" w:color="auto"/>
            <w:right w:val="none" w:sz="0" w:space="0" w:color="auto"/>
          </w:divBdr>
        </w:div>
      </w:divsChild>
    </w:div>
    <w:div w:id="622229340">
      <w:bodyDiv w:val="1"/>
      <w:marLeft w:val="0"/>
      <w:marRight w:val="0"/>
      <w:marTop w:val="0"/>
      <w:marBottom w:val="0"/>
      <w:divBdr>
        <w:top w:val="none" w:sz="0" w:space="0" w:color="auto"/>
        <w:left w:val="none" w:sz="0" w:space="0" w:color="auto"/>
        <w:bottom w:val="none" w:sz="0" w:space="0" w:color="auto"/>
        <w:right w:val="none" w:sz="0" w:space="0" w:color="auto"/>
      </w:divBdr>
    </w:div>
    <w:div w:id="1024596778">
      <w:bodyDiv w:val="1"/>
      <w:marLeft w:val="0"/>
      <w:marRight w:val="0"/>
      <w:marTop w:val="0"/>
      <w:marBottom w:val="0"/>
      <w:divBdr>
        <w:top w:val="none" w:sz="0" w:space="0" w:color="auto"/>
        <w:left w:val="none" w:sz="0" w:space="0" w:color="auto"/>
        <w:bottom w:val="none" w:sz="0" w:space="0" w:color="auto"/>
        <w:right w:val="none" w:sz="0" w:space="0" w:color="auto"/>
      </w:divBdr>
      <w:divsChild>
        <w:div w:id="1619406814">
          <w:marLeft w:val="0"/>
          <w:marRight w:val="0"/>
          <w:marTop w:val="0"/>
          <w:marBottom w:val="0"/>
          <w:divBdr>
            <w:top w:val="none" w:sz="0" w:space="0" w:color="auto"/>
            <w:left w:val="none" w:sz="0" w:space="0" w:color="auto"/>
            <w:bottom w:val="none" w:sz="0" w:space="0" w:color="auto"/>
            <w:right w:val="none" w:sz="0" w:space="0" w:color="auto"/>
          </w:divBdr>
        </w:div>
        <w:div w:id="1765954791">
          <w:marLeft w:val="0"/>
          <w:marRight w:val="0"/>
          <w:marTop w:val="0"/>
          <w:marBottom w:val="0"/>
          <w:divBdr>
            <w:top w:val="none" w:sz="0" w:space="0" w:color="auto"/>
            <w:left w:val="none" w:sz="0" w:space="0" w:color="auto"/>
            <w:bottom w:val="none" w:sz="0" w:space="0" w:color="auto"/>
            <w:right w:val="none" w:sz="0" w:space="0" w:color="auto"/>
          </w:divBdr>
        </w:div>
        <w:div w:id="874584962">
          <w:marLeft w:val="0"/>
          <w:marRight w:val="0"/>
          <w:marTop w:val="0"/>
          <w:marBottom w:val="0"/>
          <w:divBdr>
            <w:top w:val="none" w:sz="0" w:space="0" w:color="auto"/>
            <w:left w:val="none" w:sz="0" w:space="0" w:color="auto"/>
            <w:bottom w:val="none" w:sz="0" w:space="0" w:color="auto"/>
            <w:right w:val="none" w:sz="0" w:space="0" w:color="auto"/>
          </w:divBdr>
        </w:div>
        <w:div w:id="624696450">
          <w:marLeft w:val="0"/>
          <w:marRight w:val="0"/>
          <w:marTop w:val="0"/>
          <w:marBottom w:val="0"/>
          <w:divBdr>
            <w:top w:val="none" w:sz="0" w:space="0" w:color="auto"/>
            <w:left w:val="none" w:sz="0" w:space="0" w:color="auto"/>
            <w:bottom w:val="none" w:sz="0" w:space="0" w:color="auto"/>
            <w:right w:val="none" w:sz="0" w:space="0" w:color="auto"/>
          </w:divBdr>
          <w:divsChild>
            <w:div w:id="1702048105">
              <w:marLeft w:val="0"/>
              <w:marRight w:val="0"/>
              <w:marTop w:val="0"/>
              <w:marBottom w:val="0"/>
              <w:divBdr>
                <w:top w:val="none" w:sz="0" w:space="0" w:color="auto"/>
                <w:left w:val="none" w:sz="0" w:space="0" w:color="auto"/>
                <w:bottom w:val="none" w:sz="0" w:space="0" w:color="auto"/>
                <w:right w:val="none" w:sz="0" w:space="0" w:color="auto"/>
              </w:divBdr>
            </w:div>
            <w:div w:id="557862153">
              <w:marLeft w:val="0"/>
              <w:marRight w:val="0"/>
              <w:marTop w:val="0"/>
              <w:marBottom w:val="0"/>
              <w:divBdr>
                <w:top w:val="none" w:sz="0" w:space="0" w:color="auto"/>
                <w:left w:val="none" w:sz="0" w:space="0" w:color="auto"/>
                <w:bottom w:val="none" w:sz="0" w:space="0" w:color="auto"/>
                <w:right w:val="none" w:sz="0" w:space="0" w:color="auto"/>
              </w:divBdr>
            </w:div>
            <w:div w:id="409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pr@powiatbrzozow.pl"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hyperlink" Target="tel:13%2043%20204%2059"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cpr@powiatbrzozow.pl"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rpo.gov.pl/content/jak-zglosic-sie-do-rzecznika-praw-obywatelskich" TargetMode="External"/><Relationship Id="rId4" Type="http://schemas.openxmlformats.org/officeDocument/2006/relationships/settings" Target="settings.xml"/><Relationship Id="rId9" Type="http://schemas.openxmlformats.org/officeDocument/2006/relationships/hyperlink" Target="mailto:pzoon@powiatbrzozow.pl"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9</Pages>
  <Words>1000</Words>
  <Characters>6006</Characters>
  <Application>Microsoft Office Word</Application>
  <DocSecurity>0</DocSecurity>
  <Lines>50</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Wolanin</dc:creator>
  <cp:lastModifiedBy>Marcin Wolanin</cp:lastModifiedBy>
  <cp:revision>11</cp:revision>
  <cp:lastPrinted>2022-02-10T08:35:00Z</cp:lastPrinted>
  <dcterms:created xsi:type="dcterms:W3CDTF">2020-06-15T09:17:00Z</dcterms:created>
  <dcterms:modified xsi:type="dcterms:W3CDTF">2022-02-10T08:35:00Z</dcterms:modified>
</cp:coreProperties>
</file>