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4031" w14:textId="6AB855DD" w:rsidR="005E247A" w:rsidRPr="005E247A" w:rsidRDefault="005E247A" w:rsidP="005E247A">
      <w:pPr>
        <w:suppressAutoHyphens/>
        <w:ind w:left="5940"/>
        <w:rPr>
          <w:rFonts w:cs="Tahoma"/>
          <w:i/>
          <w:sz w:val="18"/>
          <w:szCs w:val="18"/>
          <w:lang w:eastAsia="zh-CN"/>
        </w:rPr>
      </w:pPr>
      <w:r w:rsidRPr="005E247A">
        <w:rPr>
          <w:bCs/>
          <w:i/>
          <w:lang w:eastAsia="zh-CN"/>
        </w:rPr>
        <w:t xml:space="preserve">                     </w:t>
      </w:r>
      <w:r w:rsidRPr="005E247A">
        <w:rPr>
          <w:rFonts w:cs="Tahoma"/>
          <w:i/>
          <w:sz w:val="18"/>
          <w:szCs w:val="18"/>
          <w:lang w:eastAsia="zh-CN"/>
        </w:rPr>
        <w:t xml:space="preserve">Załącznik nr </w:t>
      </w:r>
      <w:r w:rsidR="00B02D9C">
        <w:rPr>
          <w:rFonts w:cs="Tahoma"/>
          <w:i/>
          <w:sz w:val="18"/>
          <w:szCs w:val="18"/>
          <w:lang w:eastAsia="zh-CN"/>
        </w:rPr>
        <w:t>1</w:t>
      </w:r>
      <w:r w:rsidRPr="005E247A">
        <w:rPr>
          <w:rFonts w:cs="Tahoma"/>
          <w:i/>
          <w:sz w:val="18"/>
          <w:szCs w:val="18"/>
          <w:lang w:eastAsia="zh-CN"/>
        </w:rPr>
        <w:t xml:space="preserve"> do oferty </w:t>
      </w:r>
    </w:p>
    <w:p w14:paraId="4AE78725" w14:textId="77777777" w:rsidR="005E247A" w:rsidRPr="005E247A" w:rsidRDefault="005E247A" w:rsidP="005E247A">
      <w:pPr>
        <w:suppressAutoHyphens/>
        <w:ind w:left="5940"/>
        <w:rPr>
          <w:i/>
          <w:sz w:val="18"/>
          <w:szCs w:val="18"/>
          <w:lang w:eastAsia="zh-CN"/>
        </w:rPr>
      </w:pPr>
      <w:r w:rsidRPr="005E247A">
        <w:rPr>
          <w:rFonts w:cs="Tahoma"/>
          <w:i/>
          <w:sz w:val="18"/>
          <w:szCs w:val="18"/>
          <w:lang w:eastAsia="zh-CN"/>
        </w:rPr>
        <w:t xml:space="preserve">                      z dn. 23.09.2021r.</w:t>
      </w:r>
    </w:p>
    <w:p w14:paraId="2F386D23" w14:textId="77777777" w:rsidR="005E247A" w:rsidRPr="005E247A" w:rsidRDefault="005E247A" w:rsidP="005E247A">
      <w:pPr>
        <w:suppressAutoHyphens/>
        <w:jc w:val="both"/>
        <w:rPr>
          <w:b/>
          <w:color w:val="FF0000"/>
          <w:sz w:val="24"/>
          <w:szCs w:val="24"/>
          <w:lang w:eastAsia="zh-CN"/>
        </w:rPr>
      </w:pPr>
    </w:p>
    <w:p w14:paraId="13F0FA7B" w14:textId="77777777" w:rsidR="00394163" w:rsidRDefault="00394163" w:rsidP="00394163">
      <w:pPr>
        <w:keepLines/>
        <w:tabs>
          <w:tab w:val="center" w:pos="876"/>
          <w:tab w:val="center" w:pos="6252"/>
        </w:tabs>
        <w:spacing w:line="360" w:lineRule="auto"/>
        <w:ind w:left="113" w:right="113"/>
        <w:jc w:val="both"/>
        <w:rPr>
          <w:i/>
          <w:noProof/>
          <w:sz w:val="24"/>
          <w:szCs w:val="24"/>
        </w:rPr>
      </w:pPr>
    </w:p>
    <w:p w14:paraId="1EC603BF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b/>
          <w:bCs/>
          <w:noProof/>
          <w:u w:val="single"/>
        </w:rPr>
        <w:t>KLAUZULA  INFORMACYJNA</w:t>
      </w:r>
    </w:p>
    <w:p w14:paraId="2D8A7FAB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Zgodnie art. 13 ust. 1 i 2 rozporządzenia Parlamentu Europejskiego i Rady (UE) 2016/679 z dnia 27 kwietnia 2016r. w sprawie ochrony osób fizycznych w związku z przetwarzaniem danych osobowych i w sprawie swobodnego przepływu takich danych oraz uchylenia dyrektywy 95/46/WE (Dz. Urz. UE L 119/1 z 4.5.2016r.), informuję, że:</w:t>
      </w:r>
    </w:p>
    <w:p w14:paraId="35508F53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6E973293" w14:textId="77777777" w:rsidR="00394163" w:rsidRDefault="00394163" w:rsidP="00394163">
      <w:pPr>
        <w:keepLines/>
        <w:numPr>
          <w:ilvl w:val="0"/>
          <w:numId w:val="1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Administratorem Pani/Pana danych osobowych jest Powiatowy Centrum Pomocy Rodzinie w Brzozowie (PCPR Brzozów) mający swoją siedzibę przy ul. 3 Maja 51, 36-200 Brzozów. (Nr telefonu kontaktowego - tel./fax (013) 434 20 45, (013) 434 47 56, adres poczty elektronicznej email: pcpr@powiatbrzozow.pl)</w:t>
      </w:r>
    </w:p>
    <w:p w14:paraId="397C1FEC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ab/>
        <w:t xml:space="preserve">W </w:t>
      </w:r>
      <w:r>
        <w:rPr>
          <w:bCs/>
          <w:noProof/>
        </w:rPr>
        <w:t xml:space="preserve">PCPR Brzozów </w:t>
      </w:r>
      <w:r>
        <w:rPr>
          <w:noProof/>
        </w:rPr>
        <w:t xml:space="preserve"> wyznaczony został Inspektor Ochrony Danych, z którym można się skontaktować pod adresem </w:t>
      </w:r>
      <w:r>
        <w:rPr>
          <w:bCs/>
          <w:noProof/>
        </w:rPr>
        <w:t>Powiatowe Centrum Pomocy Rodzinie w Brzozowie, ul. 3 Maja 51, 36-200 Brzozów</w:t>
      </w:r>
      <w:r>
        <w:rPr>
          <w:noProof/>
        </w:rPr>
        <w:t xml:space="preserve"> z dopiskiem Inspektor Ochrony Danych lub adresem poczty elektronicznej na email: </w:t>
      </w:r>
      <w:hyperlink r:id="rId5" w:history="1">
        <w:r>
          <w:rPr>
            <w:rStyle w:val="Hipercze"/>
            <w:bCs/>
            <w:noProof/>
          </w:rPr>
          <w:t>inspektorgdpr@gmail.com</w:t>
        </w:r>
      </w:hyperlink>
      <w:r>
        <w:rPr>
          <w:bCs/>
          <w:noProof/>
        </w:rPr>
        <w:t>.</w:t>
      </w:r>
    </w:p>
    <w:p w14:paraId="69E17793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 xml:space="preserve">Pani/Pana dane osobowe przetwarzane będą na podstawie art. 6 ust. 1 lit. b, c i f RODO, (tj. zawartej umowy i konieczności wypełnienia obowiązku prawnego ciążącego na administratorze oraz prawnie uzasadnionych interesów realizowanych przez administratora). W niektórych przypadkach dane mogą być również przetwarzane na podstawie art. 6 ust. 1 lit. a RODO (tj. wyrażonej zgody osoby, której dane dotyczą) </w:t>
      </w:r>
    </w:p>
    <w:p w14:paraId="09B53040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Pani/Pana dane osobowe będą przetwarzane wyłącznie w celu realizacji warunków umowy o zawarcie stosunku pracy oraz bezpieczeństwa i organizacji pracy (tj. realizacji spraw związanych z zatrudnieniem w oparciu o umowę).</w:t>
      </w:r>
    </w:p>
    <w:p w14:paraId="0708C5AB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W sytuacji, gdy przesłankę przetwarzania danych osobowych stanowi przepis prawa, bądź zawarcie umowy podanie danych osobowych do spełnienia w/w celu jest obowiązkowe. W tym przypadku konsekwencją niepodania danych osobowych będzie brak możliwości zawarcia i realizacji umowy.</w:t>
      </w:r>
    </w:p>
    <w:p w14:paraId="7693F05C" w14:textId="77777777" w:rsidR="00394163" w:rsidRDefault="00394163" w:rsidP="00394163">
      <w:pPr>
        <w:keepLines/>
        <w:tabs>
          <w:tab w:val="center" w:pos="876"/>
          <w:tab w:val="center" w:pos="6252"/>
        </w:tabs>
        <w:ind w:left="720" w:right="113"/>
        <w:jc w:val="both"/>
        <w:rPr>
          <w:noProof/>
        </w:rPr>
      </w:pPr>
      <w:r>
        <w:rPr>
          <w:noProof/>
        </w:rPr>
        <w:t>Natomiast w sytuacji, gdy przetwarzanie danych osobowych odbywa się na podstawie zgody osoby, której dane osobowe dotyczą, podanie przez Panią/Pana danych osobowych Administratorowi ma charakter dobrowolny.</w:t>
      </w:r>
    </w:p>
    <w:p w14:paraId="2478DEF4" w14:textId="69275FD2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 xml:space="preserve">Pani/Pana dane osobowe będą przechowywane nie dłużej niż to jest konieczne do osiągnięcia celu przetwarzania oraz przez okres archiwizacji wymagany dla danej kategorii danych określony </w:t>
      </w:r>
      <w:r w:rsidR="00D645A2">
        <w:rPr>
          <w:noProof/>
        </w:rPr>
        <w:t xml:space="preserve">                              </w:t>
      </w:r>
      <w:r>
        <w:rPr>
          <w:noProof/>
        </w:rPr>
        <w:t>w Jednolitym Rzeczowym Wykazie Akt obowiązujacym w PCPR Brzozów, przez okres wymagany</w:t>
      </w:r>
      <w:r w:rsidR="00D645A2">
        <w:rPr>
          <w:noProof/>
        </w:rPr>
        <w:t xml:space="preserve">                </w:t>
      </w:r>
      <w:r>
        <w:rPr>
          <w:noProof/>
        </w:rPr>
        <w:t xml:space="preserve"> w związku z kategorią archiwalną. Ponadto okres przechowywania może ulec wydłużeniu np. z uwagi na sytuację dochodzenia roszczeń.</w:t>
      </w:r>
    </w:p>
    <w:p w14:paraId="4C0DEEE9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14:paraId="4D934A4B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Administrator nie przekazuje Pani/Pana danych do państwa trzeciego ani do organizacji międzynarodowych w rozumieniu RODO.</w:t>
      </w:r>
    </w:p>
    <w:p w14:paraId="2695FD6F" w14:textId="2693E53D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 xml:space="preserve">Posiada Pani/Pan prawo dostępu do treści swoich danych, ich sprostowania, przenoszenia i usunięcia, </w:t>
      </w:r>
      <w:r w:rsidR="00D645A2">
        <w:rPr>
          <w:noProof/>
        </w:rPr>
        <w:t xml:space="preserve"> </w:t>
      </w:r>
      <w:r>
        <w:rPr>
          <w:noProof/>
        </w:rPr>
        <w:t>a także prawo do ograniczenia przetwarzania danych lub do wniesienia sprzeciwu wobec przetwarzania, jeżeli nie jest to ograniczone poprzez inne przepisy prawne.</w:t>
      </w:r>
    </w:p>
    <w:p w14:paraId="63284B29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Jeżeli przetwarzanie danych odbywa się na podstawie zgody, a nie np. na podstawie przepisów uprawniających administratora do przetwarzania tych danych, to przysługuje Pani/Panu prawo do cofnięcia zgody w dowolnym momencie bez wpływu na zgodność z prawem.</w:t>
      </w:r>
    </w:p>
    <w:p w14:paraId="1BD85ACF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 xml:space="preserve">Przysługuje Panu/Pani prawo wniesienia skargi do organu nadzorczego (tj. </w:t>
      </w:r>
      <w:r>
        <w:rPr>
          <w:iCs/>
          <w:noProof/>
        </w:rPr>
        <w:t>Prezesa Urzędu Ochrony Danych Osobowych</w:t>
      </w:r>
      <w:r>
        <w:rPr>
          <w:i/>
          <w:noProof/>
        </w:rPr>
        <w:t>)</w:t>
      </w:r>
      <w:r>
        <w:rPr>
          <w:noProof/>
        </w:rPr>
        <w:t>, gdy uzna Pani/Pan, iż przetwarzanie Pani/Pana danych osobowych narusza przepisy ogólnego rozporządzenia o ochronie danych osobowych z dnia 27 kwietnia 2016 r.</w:t>
      </w:r>
    </w:p>
    <w:p w14:paraId="562074CA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W oparciu o Pani/Pana dane osobowe Administrator nie będzie podejmował wobec Pani/Pana zautomatyzowanych decyzji, w tym decyzji będących wynikiem profilowania.</w:t>
      </w:r>
    </w:p>
    <w:p w14:paraId="362D4F10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033EDEF3" w14:textId="72B4A794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178DC1BE" w14:textId="77777777" w:rsidR="00D645A2" w:rsidRDefault="00D645A2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1DFBC45B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5EA893C0" w14:textId="57B7349F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……………………….</w:t>
      </w:r>
      <w:r w:rsidR="00D645A2">
        <w:rPr>
          <w:noProof/>
        </w:rPr>
        <w:t xml:space="preserve">                                                                                   …………………………………….</w:t>
      </w:r>
    </w:p>
    <w:p w14:paraId="2EB4A6C4" w14:textId="0682F274" w:rsidR="00D645A2" w:rsidRPr="00D645A2" w:rsidRDefault="00D645A2" w:rsidP="00394163">
      <w:pPr>
        <w:keepLines/>
        <w:tabs>
          <w:tab w:val="center" w:pos="876"/>
          <w:tab w:val="center" w:pos="6252"/>
        </w:tabs>
        <w:ind w:right="113"/>
        <w:jc w:val="both"/>
        <w:rPr>
          <w:i/>
          <w:noProof/>
        </w:rPr>
      </w:pPr>
      <w:r>
        <w:rPr>
          <w:i/>
          <w:noProof/>
        </w:rPr>
        <w:t>(</w:t>
      </w:r>
      <w:r w:rsidRPr="00D645A2">
        <w:rPr>
          <w:i/>
          <w:noProof/>
        </w:rPr>
        <w:t xml:space="preserve">Miejscowość i data </w:t>
      </w:r>
      <w:r>
        <w:rPr>
          <w:i/>
          <w:noProof/>
        </w:rPr>
        <w:t>)</w:t>
      </w:r>
      <w:r w:rsidRPr="00D645A2">
        <w:rPr>
          <w:i/>
          <w:noProof/>
        </w:rPr>
        <w:t xml:space="preserve">                                                             </w:t>
      </w:r>
      <w:r>
        <w:rPr>
          <w:i/>
          <w:noProof/>
        </w:rPr>
        <w:t xml:space="preserve">                       (</w:t>
      </w:r>
      <w:r w:rsidRPr="00D645A2">
        <w:rPr>
          <w:i/>
          <w:noProof/>
        </w:rPr>
        <w:t xml:space="preserve">  </w:t>
      </w:r>
      <w:r w:rsidR="0079300C">
        <w:rPr>
          <w:i/>
          <w:noProof/>
        </w:rPr>
        <w:t>P</w:t>
      </w:r>
      <w:r w:rsidRPr="00D645A2">
        <w:rPr>
          <w:i/>
          <w:noProof/>
        </w:rPr>
        <w:t xml:space="preserve">odpis osoby/osób uprawnionych                     </w:t>
      </w:r>
    </w:p>
    <w:p w14:paraId="0439228B" w14:textId="3CB867D4" w:rsidR="00394163" w:rsidRPr="00D645A2" w:rsidRDefault="00D645A2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  <w:r w:rsidRPr="00D645A2">
        <w:rPr>
          <w:i/>
          <w:noProof/>
        </w:rPr>
        <w:t xml:space="preserve">                                                                                           </w:t>
      </w:r>
      <w:r>
        <w:rPr>
          <w:i/>
          <w:noProof/>
        </w:rPr>
        <w:t xml:space="preserve">                         </w:t>
      </w:r>
      <w:r w:rsidRPr="00D645A2">
        <w:rPr>
          <w:i/>
          <w:noProof/>
        </w:rPr>
        <w:t xml:space="preserve"> do reprezentowania </w:t>
      </w:r>
      <w:r w:rsidR="00365BA7">
        <w:rPr>
          <w:i/>
          <w:noProof/>
        </w:rPr>
        <w:t>Wykonawcy</w:t>
      </w:r>
      <w:r>
        <w:rPr>
          <w:i/>
          <w:noProof/>
        </w:rPr>
        <w:t xml:space="preserve"> )</w:t>
      </w:r>
    </w:p>
    <w:p w14:paraId="1EEED04B" w14:textId="77777777" w:rsidR="00394163" w:rsidRPr="00D645A2" w:rsidRDefault="00394163" w:rsidP="00394163">
      <w:pPr>
        <w:keepLines/>
        <w:tabs>
          <w:tab w:val="center" w:pos="876"/>
          <w:tab w:val="center" w:pos="6252"/>
        </w:tabs>
        <w:spacing w:line="360" w:lineRule="auto"/>
        <w:ind w:left="113" w:right="113"/>
        <w:jc w:val="both"/>
      </w:pPr>
    </w:p>
    <w:p w14:paraId="4AB97DA6" w14:textId="77777777" w:rsidR="00394163" w:rsidRDefault="00394163" w:rsidP="00394163">
      <w:pPr>
        <w:keepLines/>
        <w:tabs>
          <w:tab w:val="center" w:pos="876"/>
          <w:tab w:val="center" w:pos="6252"/>
        </w:tabs>
        <w:spacing w:line="360" w:lineRule="auto"/>
        <w:ind w:left="113" w:right="113"/>
        <w:jc w:val="both"/>
        <w:rPr>
          <w:i/>
          <w:noProof/>
          <w:sz w:val="24"/>
          <w:szCs w:val="24"/>
        </w:rPr>
      </w:pPr>
    </w:p>
    <w:p w14:paraId="4F90A5A4" w14:textId="77777777" w:rsidR="00BE2C43" w:rsidRDefault="00365BA7"/>
    <w:sectPr w:rsidR="00BE2C43" w:rsidSect="005E24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70F3"/>
    <w:multiLevelType w:val="hybridMultilevel"/>
    <w:tmpl w:val="2E62E8D6"/>
    <w:lvl w:ilvl="0" w:tplc="12DE1D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16742"/>
    <w:multiLevelType w:val="hybridMultilevel"/>
    <w:tmpl w:val="04E2D240"/>
    <w:lvl w:ilvl="0" w:tplc="238280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08"/>
    <w:rsid w:val="002E6608"/>
    <w:rsid w:val="0032280E"/>
    <w:rsid w:val="00365BA7"/>
    <w:rsid w:val="00394163"/>
    <w:rsid w:val="005E247A"/>
    <w:rsid w:val="00780BD0"/>
    <w:rsid w:val="0079300C"/>
    <w:rsid w:val="009070F0"/>
    <w:rsid w:val="00940DF4"/>
    <w:rsid w:val="00B02D9C"/>
    <w:rsid w:val="00D6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3737"/>
  <w15:chartTrackingRefBased/>
  <w15:docId w15:val="{8B11BCDC-3707-410C-9097-E91B5CD4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4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gdp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Urszula Pojnar</cp:lastModifiedBy>
  <cp:revision>8</cp:revision>
  <dcterms:created xsi:type="dcterms:W3CDTF">2020-02-20T07:55:00Z</dcterms:created>
  <dcterms:modified xsi:type="dcterms:W3CDTF">2021-09-23T10:16:00Z</dcterms:modified>
</cp:coreProperties>
</file>