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270"/>
        <w:tblW w:w="110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4675"/>
        <w:gridCol w:w="3402"/>
      </w:tblGrid>
      <w:tr w:rsidR="003D5832" w14:paraId="53339C39" w14:textId="77777777" w:rsidTr="00E8317F">
        <w:trPr>
          <w:trHeight w:val="1703"/>
        </w:trPr>
        <w:tc>
          <w:tcPr>
            <w:tcW w:w="2980" w:type="dxa"/>
            <w:hideMark/>
          </w:tcPr>
          <w:p w14:paraId="2AD28CEC" w14:textId="77777777" w:rsidR="003D5832" w:rsidRDefault="003D5832">
            <w:pPr>
              <w:pStyle w:val="Akapitzlist"/>
              <w:spacing w:after="0" w:line="240" w:lineRule="auto"/>
              <w:ind w:left="0"/>
              <w:rPr>
                <w:noProof/>
              </w:rPr>
            </w:pPr>
          </w:p>
          <w:p w14:paraId="6A74F2AD" w14:textId="4069235D" w:rsidR="003D5832" w:rsidRDefault="003D5832">
            <w:pPr>
              <w:pStyle w:val="Akapitzlist"/>
              <w:spacing w:after="0" w:line="240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B63591" wp14:editId="65B3DE6F">
                  <wp:extent cx="1476375" cy="704850"/>
                  <wp:effectExtent l="0" t="0" r="9525" b="0"/>
                  <wp:docPr id="2" name="Obraz 2" descr="as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s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38ED8DA" w14:textId="77777777" w:rsidR="003D5832" w:rsidRDefault="003D5832">
            <w:pPr>
              <w:pStyle w:val="Akapitzlist"/>
              <w:spacing w:after="0" w:line="240" w:lineRule="auto"/>
              <w:ind w:left="0"/>
              <w:rPr>
                <w:noProof/>
              </w:rPr>
            </w:pPr>
          </w:p>
          <w:p w14:paraId="3A21DC4B" w14:textId="77777777" w:rsidR="003D5832" w:rsidRDefault="003D58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PILOTAŻOWY PROGRAM „AKTYWNY SAMORZĄD”</w:t>
            </w:r>
          </w:p>
          <w:p w14:paraId="400CEC75" w14:textId="77777777" w:rsidR="003D5832" w:rsidRDefault="003D58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 2022 r.</w:t>
            </w:r>
          </w:p>
          <w:p w14:paraId="4AD81BB8" w14:textId="77777777" w:rsidR="003D5832" w:rsidRDefault="003D583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obszary wsparcia:</w:t>
            </w:r>
          </w:p>
        </w:tc>
        <w:tc>
          <w:tcPr>
            <w:tcW w:w="3402" w:type="dxa"/>
          </w:tcPr>
          <w:p w14:paraId="5FAC4C2A" w14:textId="77777777" w:rsidR="003D5832" w:rsidRDefault="003D5832">
            <w:pPr>
              <w:pStyle w:val="Akapitzlist"/>
              <w:spacing w:after="0" w:line="240" w:lineRule="auto"/>
              <w:ind w:left="0"/>
              <w:jc w:val="center"/>
              <w:rPr>
                <w:noProof/>
              </w:rPr>
            </w:pPr>
          </w:p>
          <w:p w14:paraId="6FF2DDCB" w14:textId="1FDECC5C" w:rsidR="003D5832" w:rsidRDefault="003D5832">
            <w:pPr>
              <w:pStyle w:val="Akapitzlist"/>
              <w:spacing w:after="0" w:line="240" w:lineRule="auto"/>
              <w:ind w:left="0" w:firstLine="169"/>
              <w:rPr>
                <w:noProof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431F00B" wp14:editId="0A8DEBA1">
                  <wp:extent cx="1895475" cy="704850"/>
                  <wp:effectExtent l="0" t="0" r="9525" b="0"/>
                  <wp:docPr id="1" name="Obraz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0669E" w14:textId="0633039E" w:rsidR="003D5832" w:rsidRPr="00203FD8" w:rsidRDefault="003D5832" w:rsidP="00203FD8">
      <w:pPr>
        <w:tabs>
          <w:tab w:val="left" w:pos="1985"/>
        </w:tabs>
        <w:spacing w:after="0" w:line="240" w:lineRule="auto"/>
        <w:ind w:hanging="28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03FD8">
        <w:rPr>
          <w:rFonts w:ascii="Times New Roman" w:hAnsi="Times New Roman"/>
          <w:b/>
          <w:noProof/>
          <w:color w:val="FF0000"/>
          <w:sz w:val="28"/>
          <w:szCs w:val="28"/>
        </w:rPr>
        <w:t>MODUŁ I – likwidacja barier utrudniających aktywizację społeczną i</w:t>
      </w:r>
      <w:r w:rsidR="00203FD8" w:rsidRPr="00203FD8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</w:t>
      </w:r>
      <w:r w:rsidRPr="00203FD8">
        <w:rPr>
          <w:rFonts w:ascii="Times New Roman" w:hAnsi="Times New Roman"/>
          <w:b/>
          <w:noProof/>
          <w:color w:val="FF0000"/>
          <w:sz w:val="28"/>
          <w:szCs w:val="28"/>
        </w:rPr>
        <w:t>zawodową</w:t>
      </w:r>
    </w:p>
    <w:p w14:paraId="11BDA354" w14:textId="77777777" w:rsidR="003D5832" w:rsidRPr="00E8317F" w:rsidRDefault="003D5832" w:rsidP="003D5832">
      <w:pPr>
        <w:pStyle w:val="Akapitzlist"/>
        <w:spacing w:after="0" w:line="240" w:lineRule="auto"/>
        <w:ind w:left="284"/>
        <w:rPr>
          <w:rFonts w:ascii="Times New Roman" w:hAnsi="Times New Roman"/>
          <w:b/>
          <w:color w:val="323E4F" w:themeColor="text2" w:themeShade="BF"/>
          <w:u w:val="single"/>
        </w:rPr>
      </w:pPr>
    </w:p>
    <w:p w14:paraId="332F7E98" w14:textId="77777777" w:rsidR="003D5832" w:rsidRDefault="003D5832" w:rsidP="003D5832">
      <w:pPr>
        <w:pStyle w:val="Akapitzlist"/>
        <w:spacing w:after="0" w:line="240" w:lineRule="auto"/>
        <w:ind w:left="284" w:hanging="568"/>
        <w:jc w:val="center"/>
        <w:rPr>
          <w:rFonts w:ascii="Times New Roman" w:hAnsi="Times New Roman"/>
          <w:b/>
          <w:color w:val="44546A" w:themeColor="text2"/>
          <w:sz w:val="24"/>
          <w:szCs w:val="24"/>
          <w:u w:val="single"/>
        </w:rPr>
      </w:pPr>
      <w:r>
        <w:rPr>
          <w:rFonts w:ascii="Times New Roman" w:hAnsi="Times New Roman"/>
          <w:b/>
          <w:color w:val="44546A" w:themeColor="text2"/>
          <w:sz w:val="24"/>
          <w:szCs w:val="24"/>
          <w:u w:val="single"/>
        </w:rPr>
        <w:t>OBSZAR A – likwidacja bariery transportowej</w:t>
      </w:r>
    </w:p>
    <w:p w14:paraId="40186616" w14:textId="77777777" w:rsidR="003D5832" w:rsidRPr="00E8317F" w:rsidRDefault="003D5832" w:rsidP="003D5832">
      <w:pPr>
        <w:pStyle w:val="Akapitzlist"/>
        <w:spacing w:after="0" w:line="240" w:lineRule="auto"/>
        <w:ind w:left="284"/>
        <w:rPr>
          <w:rFonts w:ascii="Times New Roman" w:hAnsi="Times New Roman"/>
          <w:b/>
          <w:color w:val="323E4F" w:themeColor="text2" w:themeShade="BF"/>
          <w:sz w:val="10"/>
          <w:szCs w:val="10"/>
          <w:u w:val="single"/>
        </w:rPr>
      </w:pPr>
    </w:p>
    <w:p w14:paraId="03111DCE" w14:textId="77777777" w:rsidR="003D5832" w:rsidRDefault="003D5832" w:rsidP="003D5832">
      <w:pPr>
        <w:pStyle w:val="Akapitzlist"/>
        <w:spacing w:after="0" w:line="240" w:lineRule="auto"/>
        <w:ind w:left="1701" w:hanging="1985"/>
        <w:rPr>
          <w:rFonts w:ascii="Times New Roman" w:hAnsi="Times New Roman"/>
          <w:b/>
          <w:color w:val="44546A" w:themeColor="text2"/>
          <w:sz w:val="26"/>
          <w:szCs w:val="26"/>
        </w:rPr>
      </w:pPr>
      <w:r>
        <w:rPr>
          <w:rFonts w:ascii="Times New Roman" w:hAnsi="Times New Roman"/>
          <w:b/>
          <w:color w:val="44546A" w:themeColor="text2"/>
          <w:sz w:val="26"/>
          <w:szCs w:val="26"/>
        </w:rPr>
        <w:t>Zadanie nr 1 –  pomoc w zakupie i montażu oprzyrządowania do posiadanego samochodu</w:t>
      </w:r>
    </w:p>
    <w:p w14:paraId="42B12A13" w14:textId="77777777" w:rsidR="003D5832" w:rsidRDefault="003D5832" w:rsidP="003D5832">
      <w:pPr>
        <w:pStyle w:val="Akapitzlist"/>
        <w:spacing w:after="0" w:line="240" w:lineRule="auto"/>
        <w:ind w:left="1701" w:hanging="1559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36F6A8E3" w14:textId="77777777" w:rsidTr="003D5832">
        <w:trPr>
          <w:trHeight w:val="1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21A7E443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A226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 lub w przypadku osób do      16 roku życia - orzeczenie  o  niepełnosprawności,</w:t>
            </w:r>
          </w:p>
          <w:p w14:paraId="51157467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do 18 lat lub wiek aktywności zawodowej lub zatrudnienie,</w:t>
            </w:r>
          </w:p>
          <w:p w14:paraId="3F1F8323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dysfunkcja narządu ruchu,</w:t>
            </w:r>
          </w:p>
        </w:tc>
      </w:tr>
      <w:tr w:rsidR="003D5832" w14:paraId="56A7B754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2FB9D7C5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691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maksymalnie 10 000 zł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czego na zakup siedziska/fotelika do przewozu osoby niepełnosprawnej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6 000 zł</w:t>
            </w:r>
          </w:p>
        </w:tc>
      </w:tr>
      <w:tr w:rsidR="003D5832" w14:paraId="0B1CBF72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7B30E3C9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80CB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15 % ceny brutto zakupu/usługi </w:t>
            </w:r>
          </w:p>
        </w:tc>
      </w:tr>
      <w:tr w:rsidR="003D5832" w14:paraId="5C4A96E7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8E927C4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829D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</w:t>
            </w:r>
          </w:p>
        </w:tc>
      </w:tr>
      <w:tr w:rsidR="003D5832" w14:paraId="6474A73A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348BFBE7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A8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364CC9D3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A404917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DC36" w14:textId="77777777" w:rsidR="003D5832" w:rsidRDefault="003D5832" w:rsidP="00344E1A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montaż oprzyrządowania do posiadanego samochodu,</w:t>
            </w:r>
          </w:p>
        </w:tc>
      </w:tr>
    </w:tbl>
    <w:p w14:paraId="3AE7850F" w14:textId="5F06AE97" w:rsidR="003D5832" w:rsidRDefault="003D5832" w:rsidP="003D5832">
      <w:pPr>
        <w:spacing w:after="0" w:line="240" w:lineRule="auto"/>
        <w:rPr>
          <w:rFonts w:ascii="Times New Roman" w:hAnsi="Times New Roman"/>
          <w:b/>
          <w:color w:val="323E4F" w:themeColor="text2" w:themeShade="BF"/>
          <w:sz w:val="10"/>
          <w:szCs w:val="10"/>
        </w:rPr>
      </w:pPr>
      <w:bookmarkStart w:id="0" w:name="_Hlk2249682"/>
    </w:p>
    <w:p w14:paraId="1E64CCDF" w14:textId="77777777" w:rsidR="00E8317F" w:rsidRPr="00E8317F" w:rsidRDefault="00E8317F" w:rsidP="003D5832">
      <w:pPr>
        <w:spacing w:after="0" w:line="240" w:lineRule="auto"/>
        <w:rPr>
          <w:rFonts w:ascii="Times New Roman" w:hAnsi="Times New Roman"/>
          <w:b/>
          <w:color w:val="323E4F" w:themeColor="text2" w:themeShade="BF"/>
          <w:sz w:val="10"/>
          <w:szCs w:val="10"/>
        </w:rPr>
      </w:pPr>
    </w:p>
    <w:p w14:paraId="5EE86F62" w14:textId="77777777" w:rsidR="003D5832" w:rsidRDefault="003D5832" w:rsidP="003D5832">
      <w:pPr>
        <w:spacing w:after="0" w:line="240" w:lineRule="auto"/>
        <w:ind w:hanging="284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Zadanie Nr 2 – pomoc w uzyskaniu prawa jazdy kategorii B</w:t>
      </w:r>
    </w:p>
    <w:p w14:paraId="1605E1C3" w14:textId="77777777" w:rsidR="003D5832" w:rsidRDefault="003D5832" w:rsidP="003D5832">
      <w:pPr>
        <w:spacing w:after="0" w:line="240" w:lineRule="auto"/>
        <w:ind w:firstLine="284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28D693FA" w14:textId="77777777" w:rsidTr="00E831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7AB2C38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6CD6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niepełnosprawności,</w:t>
            </w:r>
          </w:p>
          <w:p w14:paraId="3FD01034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aktywności zawodowej,</w:t>
            </w:r>
          </w:p>
          <w:p w14:paraId="2C0A7927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dysfunkcja narządu ruchu,</w:t>
            </w:r>
          </w:p>
        </w:tc>
      </w:tr>
      <w:tr w:rsidR="003D5832" w14:paraId="4DEE5035" w14:textId="77777777" w:rsidTr="00E831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AF7AA3F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B1738" w14:textId="77777777" w:rsidR="003D5832" w:rsidRDefault="003D5832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4 800 zł</w:t>
            </w:r>
            <w:r>
              <w:rPr>
                <w:rFonts w:ascii="Times New Roman" w:hAnsi="Times New Roman"/>
                <w:sz w:val="24"/>
                <w:szCs w:val="24"/>
              </w:rPr>
              <w:t>, w tym:</w:t>
            </w:r>
          </w:p>
          <w:p w14:paraId="4DC67B23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kosztów kursu i egzaminów kategorii B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2 100 zł,</w:t>
            </w:r>
          </w:p>
          <w:p w14:paraId="526EC59B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kosztów kursu i egzaminów pozostałych kategorii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3 500 zł,</w:t>
            </w:r>
          </w:p>
          <w:p w14:paraId="7E9FA79E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pozostałych kosztów uzyskania prawa jazdy w przypadku kursu poza miejscowością zamieszkania wnioskodawcy (koszty związane z zakwaterowaniem, wyżywieniem i dojazdem w okresie trwania kursu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800 zł,</w:t>
            </w:r>
          </w:p>
        </w:tc>
      </w:tr>
      <w:tr w:rsidR="003D5832" w14:paraId="4CDE99CA" w14:textId="77777777" w:rsidTr="00E831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A87EC2D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5BE7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25 % ceny brutto zakupu/usługi </w:t>
            </w:r>
          </w:p>
        </w:tc>
      </w:tr>
      <w:tr w:rsidR="003D5832" w14:paraId="1F6B00E5" w14:textId="77777777" w:rsidTr="00E831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12BEB14D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A56C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</w:t>
            </w:r>
          </w:p>
        </w:tc>
      </w:tr>
      <w:tr w:rsidR="003D5832" w14:paraId="346C786D" w14:textId="77777777" w:rsidTr="00E831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70E10CE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90D8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D5832" w14:paraId="510B4716" w14:textId="77777777" w:rsidTr="00E8317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054ABC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3516" w14:textId="77777777" w:rsidR="003D5832" w:rsidRDefault="003D5832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uzyskania prawa jazdy, w szczególności:</w:t>
            </w:r>
          </w:p>
          <w:p w14:paraId="78B43227" w14:textId="77777777" w:rsidR="003D5832" w:rsidRDefault="003D5832" w:rsidP="00344E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kursu i egzaminów na prawo jazdy, oraz w przypadku kursu poza miejscem zamieszkania:</w:t>
            </w:r>
          </w:p>
          <w:p w14:paraId="33F505F8" w14:textId="77777777" w:rsidR="003D5832" w:rsidRDefault="003D5832" w:rsidP="00344E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zakwaterowania, wyżywienia w okresie trwania kursu,</w:t>
            </w:r>
          </w:p>
          <w:p w14:paraId="59F2C20D" w14:textId="77777777" w:rsidR="003D5832" w:rsidRDefault="003D5832" w:rsidP="00344E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dojazdu (przyjazd na kurs i powrót z kursu),</w:t>
            </w:r>
          </w:p>
        </w:tc>
      </w:tr>
      <w:bookmarkEnd w:id="0"/>
    </w:tbl>
    <w:p w14:paraId="38B2F314" w14:textId="3B778248" w:rsidR="003D5832" w:rsidRDefault="003D5832" w:rsidP="003D5832">
      <w:pPr>
        <w:spacing w:after="0" w:line="240" w:lineRule="auto"/>
        <w:rPr>
          <w:rFonts w:ascii="Times New Roman" w:hAnsi="Times New Roman"/>
          <w:b/>
          <w:color w:val="323E4F" w:themeColor="text2" w:themeShade="BF"/>
          <w:sz w:val="10"/>
          <w:szCs w:val="10"/>
        </w:rPr>
      </w:pPr>
    </w:p>
    <w:p w14:paraId="72CDDF91" w14:textId="77777777" w:rsidR="00E8317F" w:rsidRPr="00E8317F" w:rsidRDefault="00E8317F" w:rsidP="003D5832">
      <w:pPr>
        <w:spacing w:after="0" w:line="240" w:lineRule="auto"/>
        <w:rPr>
          <w:rFonts w:ascii="Times New Roman" w:hAnsi="Times New Roman"/>
          <w:b/>
          <w:color w:val="323E4F" w:themeColor="text2" w:themeShade="BF"/>
          <w:sz w:val="10"/>
          <w:szCs w:val="10"/>
        </w:rPr>
      </w:pPr>
    </w:p>
    <w:p w14:paraId="4424292C" w14:textId="77777777" w:rsidR="003D5832" w:rsidRDefault="003D5832" w:rsidP="003D5832">
      <w:pPr>
        <w:spacing w:after="0" w:line="240" w:lineRule="auto"/>
        <w:ind w:hanging="284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Zadanie Nr 3 – pomoc w uzyskaniu prawa jazdy kategorii B</w:t>
      </w:r>
    </w:p>
    <w:p w14:paraId="3A4C4DD5" w14:textId="77777777" w:rsidR="003D5832" w:rsidRDefault="003D5832" w:rsidP="003D5832">
      <w:pPr>
        <w:spacing w:after="0" w:line="240" w:lineRule="auto"/>
        <w:ind w:firstLine="284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0C45ED93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1C52BDD9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DCAA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niepełnosprawności,</w:t>
            </w:r>
          </w:p>
          <w:p w14:paraId="05A32D65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aktywności zawodowej,</w:t>
            </w:r>
          </w:p>
          <w:p w14:paraId="601121AE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dysfunkcja narządu słuchu, w stopniu wymagającym korzystania z usług tłumacza języka migowego,</w:t>
            </w:r>
          </w:p>
        </w:tc>
      </w:tr>
      <w:tr w:rsidR="003D5832" w14:paraId="524A02BA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71B7E050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5AF1" w14:textId="77777777" w:rsidR="003D5832" w:rsidRDefault="003D5832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4 800 zł</w:t>
            </w:r>
            <w:r>
              <w:rPr>
                <w:rFonts w:ascii="Times New Roman" w:hAnsi="Times New Roman"/>
                <w:sz w:val="24"/>
                <w:szCs w:val="24"/>
              </w:rPr>
              <w:t>, w tym:</w:t>
            </w:r>
          </w:p>
          <w:p w14:paraId="521EAF62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kosztów kursu i egzaminów kategorii B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2 100 zł,</w:t>
            </w:r>
          </w:p>
          <w:p w14:paraId="7E3B28A7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kosztów kursu i egzaminów pozostałych kategorii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3 500 zł,</w:t>
            </w:r>
          </w:p>
          <w:p w14:paraId="3E9377A5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pozostałych kosztów uzyskania prawa jazdy w przypadku kursu poza miejscowością zamieszkania wnioskodawcy (koszty związane z zakwaterowaniem, wyżywieniem i dojazdem w okresie trwania kursu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800 zł,</w:t>
            </w:r>
          </w:p>
          <w:p w14:paraId="3A61BADA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kosztów usług tłumacza migowego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 zł,</w:t>
            </w:r>
          </w:p>
        </w:tc>
      </w:tr>
      <w:tr w:rsidR="003D5832" w14:paraId="3E40CFFA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7C5788FC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F92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25 % ceny brutto zakupu/usługi </w:t>
            </w:r>
          </w:p>
        </w:tc>
      </w:tr>
      <w:tr w:rsidR="003D5832" w14:paraId="4714CEA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57777EC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E47A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</w:t>
            </w:r>
          </w:p>
        </w:tc>
      </w:tr>
      <w:tr w:rsidR="003D5832" w14:paraId="1F97F78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044978B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1BB0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D5832" w14:paraId="2E88F26B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240069B6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3945" w14:textId="77777777" w:rsidR="003D5832" w:rsidRDefault="003D5832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uzyskania prawa jazdy, w szczególności:</w:t>
            </w:r>
          </w:p>
          <w:p w14:paraId="5475D0DA" w14:textId="77777777" w:rsidR="003D5832" w:rsidRDefault="003D5832" w:rsidP="00344E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kursu i egzaminów na prawo jazdy, oraz w przypadku kursu poza miejscem zamieszkania:</w:t>
            </w:r>
          </w:p>
          <w:p w14:paraId="46DA0B4B" w14:textId="77777777" w:rsidR="003D5832" w:rsidRDefault="003D5832" w:rsidP="00344E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zakwaterowania, wyżywienia w okresie trwania kursu,</w:t>
            </w:r>
          </w:p>
          <w:p w14:paraId="35F01CC1" w14:textId="77777777" w:rsidR="003D5832" w:rsidRDefault="003D5832" w:rsidP="00344E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dojazdu (przyjazd na kurs i powrót z kursu),</w:t>
            </w:r>
          </w:p>
          <w:p w14:paraId="578BF027" w14:textId="77777777" w:rsidR="003D5832" w:rsidRDefault="003D5832" w:rsidP="00344E1A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 tłumacza migowego,</w:t>
            </w:r>
          </w:p>
        </w:tc>
      </w:tr>
    </w:tbl>
    <w:p w14:paraId="56C8BC13" w14:textId="4D431F71" w:rsidR="003D5832" w:rsidRDefault="003D5832" w:rsidP="003D5832">
      <w:pPr>
        <w:spacing w:after="0" w:line="240" w:lineRule="auto"/>
        <w:rPr>
          <w:rFonts w:ascii="Times New Roman" w:hAnsi="Times New Roman"/>
          <w:b/>
          <w:color w:val="323E4F" w:themeColor="text2" w:themeShade="BF"/>
          <w:sz w:val="10"/>
          <w:szCs w:val="10"/>
        </w:rPr>
      </w:pPr>
    </w:p>
    <w:p w14:paraId="231A1A81" w14:textId="77777777" w:rsidR="00E8317F" w:rsidRPr="00E8317F" w:rsidRDefault="00E8317F" w:rsidP="003D5832">
      <w:pPr>
        <w:spacing w:after="0" w:line="240" w:lineRule="auto"/>
        <w:rPr>
          <w:rFonts w:ascii="Times New Roman" w:hAnsi="Times New Roman"/>
          <w:b/>
          <w:color w:val="323E4F" w:themeColor="text2" w:themeShade="BF"/>
          <w:sz w:val="10"/>
          <w:szCs w:val="10"/>
        </w:rPr>
      </w:pPr>
    </w:p>
    <w:p w14:paraId="6DE4107F" w14:textId="77777777" w:rsidR="003D5832" w:rsidRDefault="003D5832" w:rsidP="003D5832">
      <w:pPr>
        <w:spacing w:after="0" w:line="240" w:lineRule="auto"/>
        <w:ind w:hanging="284"/>
        <w:rPr>
          <w:rFonts w:ascii="Times New Roman" w:hAnsi="Times New Roman"/>
          <w:b/>
          <w:color w:val="323E4F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323E4F" w:themeColor="text2" w:themeShade="BF"/>
          <w:sz w:val="24"/>
          <w:szCs w:val="24"/>
        </w:rPr>
        <w:t>Zadanie Nr 4 – pomoc w zakupie i montażu oprzyrządowania do posiadanego samochodu</w:t>
      </w:r>
    </w:p>
    <w:p w14:paraId="6159D20B" w14:textId="77777777" w:rsidR="003D5832" w:rsidRDefault="003D5832" w:rsidP="003D5832">
      <w:pPr>
        <w:spacing w:after="0" w:line="240" w:lineRule="auto"/>
        <w:ind w:hanging="284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5F9E04C6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DDBDE37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C53E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niepełnosprawności,</w:t>
            </w:r>
          </w:p>
          <w:p w14:paraId="2AE38629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aktywności zawodowej lub zatrudnienie,</w:t>
            </w:r>
          </w:p>
          <w:p w14:paraId="759E93EE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dysfunkcja narządu słuchu,</w:t>
            </w:r>
          </w:p>
        </w:tc>
      </w:tr>
      <w:tr w:rsidR="003D5832" w14:paraId="702EEAE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4C2A0EC0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A808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4 000 zł</w:t>
            </w:r>
          </w:p>
        </w:tc>
      </w:tr>
      <w:tr w:rsidR="003D5832" w14:paraId="2C640A30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52F7BD39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0AD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15 % ceny brutto zakupu/usługi </w:t>
            </w:r>
          </w:p>
        </w:tc>
      </w:tr>
      <w:tr w:rsidR="003D5832" w14:paraId="154768B7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14E7A7BC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80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</w:t>
            </w:r>
          </w:p>
        </w:tc>
      </w:tr>
      <w:tr w:rsidR="003D5832" w14:paraId="3ACA2CB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6F88E6FB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155B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4B59F321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7922F8B1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9AAE" w14:textId="77777777" w:rsidR="003D5832" w:rsidRDefault="003D5832" w:rsidP="00344E1A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i montaż oprzyrządowania do posiadanego samochodu,</w:t>
            </w:r>
          </w:p>
        </w:tc>
      </w:tr>
    </w:tbl>
    <w:p w14:paraId="54D124BC" w14:textId="54365A2F" w:rsidR="003D5832" w:rsidRDefault="003D5832" w:rsidP="003D5832">
      <w:pPr>
        <w:spacing w:after="0" w:line="240" w:lineRule="auto"/>
        <w:rPr>
          <w:rFonts w:ascii="Times New Roman" w:hAnsi="Times New Roman"/>
          <w:b/>
          <w:color w:val="333333"/>
          <w:sz w:val="10"/>
          <w:szCs w:val="10"/>
          <w:u w:val="single"/>
        </w:rPr>
      </w:pPr>
    </w:p>
    <w:p w14:paraId="442EAA2B" w14:textId="77777777" w:rsidR="00E8317F" w:rsidRPr="00E8317F" w:rsidRDefault="00E8317F" w:rsidP="003D5832">
      <w:pPr>
        <w:spacing w:after="0" w:line="240" w:lineRule="auto"/>
        <w:rPr>
          <w:rFonts w:ascii="Times New Roman" w:hAnsi="Times New Roman"/>
          <w:b/>
          <w:color w:val="333333"/>
          <w:sz w:val="10"/>
          <w:szCs w:val="10"/>
          <w:u w:val="single"/>
        </w:rPr>
      </w:pPr>
    </w:p>
    <w:p w14:paraId="767B21C7" w14:textId="77777777" w:rsidR="003D5832" w:rsidRDefault="003D5832" w:rsidP="003D5832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333333"/>
          <w:sz w:val="26"/>
          <w:szCs w:val="26"/>
          <w:u w:val="single"/>
        </w:rPr>
      </w:pPr>
      <w:r>
        <w:rPr>
          <w:rFonts w:ascii="Times New Roman" w:hAnsi="Times New Roman"/>
          <w:b/>
          <w:color w:val="333333"/>
          <w:sz w:val="26"/>
          <w:szCs w:val="26"/>
          <w:u w:val="single"/>
        </w:rPr>
        <w:t>OBSZAR B – likwidacja barier w dostępie do uczestniczenia w społeczeństwie informacyjnym</w:t>
      </w:r>
    </w:p>
    <w:p w14:paraId="04333040" w14:textId="291D54E4" w:rsidR="00E8317F" w:rsidRPr="00E8317F" w:rsidRDefault="00E8317F" w:rsidP="003D5832">
      <w:pPr>
        <w:spacing w:after="0" w:line="240" w:lineRule="auto"/>
        <w:rPr>
          <w:rFonts w:ascii="Times New Roman" w:hAnsi="Times New Roman"/>
          <w:b/>
          <w:color w:val="404040" w:themeColor="text1" w:themeTint="BF"/>
          <w:sz w:val="10"/>
          <w:szCs w:val="10"/>
        </w:rPr>
      </w:pPr>
    </w:p>
    <w:p w14:paraId="5DF31A33" w14:textId="77777777" w:rsidR="003D5832" w:rsidRDefault="003D5832" w:rsidP="003D5832">
      <w:pPr>
        <w:spacing w:after="0" w:line="240" w:lineRule="auto"/>
        <w:ind w:hanging="284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1 – pomoc w zakupie sprzętu elektronicznego lub jego elementów oraz oprogramowania</w:t>
      </w:r>
    </w:p>
    <w:p w14:paraId="52410B0A" w14:textId="77777777" w:rsidR="003D5832" w:rsidRDefault="003D5832" w:rsidP="003D5832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20188EB9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5169C8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EDC1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48D4E59F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do 18 lat lub wiek aktywności zawodowej lub zatrudnienie,</w:t>
            </w:r>
          </w:p>
          <w:p w14:paraId="2A79DCCE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dysfunkcja obu kończy górnych lub narządu wzroku,</w:t>
            </w:r>
          </w:p>
        </w:tc>
      </w:tr>
      <w:tr w:rsidR="003D5832" w14:paraId="2AA6E194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9281869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5FBE" w14:textId="77777777" w:rsidR="003D5832" w:rsidRDefault="003D5832" w:rsidP="00344E1A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osoby niewidomej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9 000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na urządzenia brajlowskie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15 000 zł </w:t>
            </w:r>
            <w:r>
              <w:rPr>
                <w:rFonts w:ascii="Times New Roman" w:hAnsi="Times New Roman"/>
                <w:bCs/>
                <w:color w:val="323E4F" w:themeColor="text2" w:themeShade="BF"/>
                <w:sz w:val="24"/>
                <w:szCs w:val="24"/>
              </w:rPr>
              <w:t>(łącznie 24 000 zł)</w:t>
            </w:r>
          </w:p>
          <w:p w14:paraId="478ECF91" w14:textId="77777777" w:rsidR="003D5832" w:rsidRDefault="003D5832" w:rsidP="00344E1A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pozostałych osób z dysfunkcją narządu wzroku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9 000 zł</w:t>
            </w:r>
          </w:p>
          <w:p w14:paraId="4CBDDBD2" w14:textId="77777777" w:rsidR="003D5832" w:rsidRDefault="003D5832" w:rsidP="00344E1A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osób z dysfunkcją obu kończyn górnych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7000 zł</w:t>
            </w:r>
          </w:p>
        </w:tc>
      </w:tr>
      <w:tr w:rsidR="003D5832" w14:paraId="394E4A76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28BFE2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2821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10 % ceny brutto zakupu/usługi </w:t>
            </w:r>
          </w:p>
        </w:tc>
      </w:tr>
      <w:tr w:rsidR="003D5832" w14:paraId="11AB5566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8B6DDB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2DFE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5 lat, licząc od początku roku następującego po roku, w którym udzielono pomocy,</w:t>
            </w:r>
          </w:p>
        </w:tc>
      </w:tr>
      <w:tr w:rsidR="003D5832" w14:paraId="3ADE0EA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4F7E1B9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74D5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24EB2F27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E61A5A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D32C" w14:textId="77777777" w:rsidR="003D5832" w:rsidRDefault="003D5832" w:rsidP="00344E1A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sprzętu elektronicznego lub jego elementów oraz oprogramowania</w:t>
            </w:r>
          </w:p>
        </w:tc>
      </w:tr>
    </w:tbl>
    <w:p w14:paraId="6D7CC1C8" w14:textId="77777777" w:rsidR="003D5832" w:rsidRPr="00E8317F" w:rsidRDefault="003D5832" w:rsidP="003D5832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color w:val="333333"/>
          <w:sz w:val="10"/>
          <w:szCs w:val="10"/>
        </w:rPr>
      </w:pPr>
    </w:p>
    <w:p w14:paraId="662314F5" w14:textId="77777777" w:rsidR="003D5832" w:rsidRDefault="003D5832" w:rsidP="003D5832">
      <w:pPr>
        <w:pStyle w:val="Akapitzlist"/>
        <w:spacing w:after="0" w:line="240" w:lineRule="auto"/>
        <w:ind w:left="1843" w:right="284" w:hanging="2127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2 – dofinansowanie szkoleń w zakresie obsługi nabytego w ramach programu sprzętu elektronicznego i oprogramowania</w:t>
      </w:r>
    </w:p>
    <w:p w14:paraId="6AE7EC38" w14:textId="77777777" w:rsidR="003D5832" w:rsidRDefault="003D5832" w:rsidP="003D5832">
      <w:pPr>
        <w:pStyle w:val="Akapitzlist"/>
        <w:spacing w:after="0" w:line="240" w:lineRule="auto"/>
        <w:ind w:left="1843" w:hanging="1559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13E77181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5E0BCA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3081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1E0CA2D3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do lat 18 lub wiek aktywności zawodowej lub zatrudnienie,</w:t>
            </w:r>
          </w:p>
          <w:p w14:paraId="65CF49F3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dysfunkcja obu kończy górnych lub narządu wzroku,</w:t>
            </w:r>
          </w:p>
          <w:p w14:paraId="5C54CC30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dysfunkcja narządu słuchu </w:t>
            </w:r>
          </w:p>
          <w:p w14:paraId="3C2A3045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trudności w komunikowaniu się za pomocą mowy,</w:t>
            </w:r>
          </w:p>
          <w:p w14:paraId="398A90F2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udzielona w ramach Obszaru B,                                                                                                                                                   </w:t>
            </w:r>
          </w:p>
        </w:tc>
      </w:tr>
      <w:tr w:rsidR="003D5832" w14:paraId="7D5D5E00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FA1052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E4F2" w14:textId="77777777" w:rsidR="003D5832" w:rsidRDefault="003D5832" w:rsidP="00344E1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dla osoby głuchoniewidomej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4 000 zł,</w:t>
            </w:r>
          </w:p>
          <w:p w14:paraId="2E6BD282" w14:textId="77777777" w:rsidR="003D5832" w:rsidRDefault="003D5832" w:rsidP="00344E1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osoby z dysfunkcją narządu słuchu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3 000 zł,</w:t>
            </w:r>
          </w:p>
          <w:p w14:paraId="7977A0B6" w14:textId="77777777" w:rsidR="003D5832" w:rsidRDefault="003D5832" w:rsidP="00344E1A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pozostałych adresatów obszaru 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2 000 zł, </w:t>
            </w:r>
            <w:r>
              <w:rPr>
                <w:rFonts w:ascii="Times New Roman" w:hAnsi="Times New Roman"/>
                <w:sz w:val="24"/>
                <w:szCs w:val="24"/>
              </w:rPr>
              <w:t>z możliwością zwiększenia kwoty dofinansowania w indywidualnych przypadkach, maksymalnie o 100 %, wyłącznie w przypadku, gdy poziom dysfunkcji narządu wzroku  lub słuchu wymaga zwiększenia liczby godzin szkolenia</w:t>
            </w:r>
          </w:p>
        </w:tc>
      </w:tr>
      <w:tr w:rsidR="003D5832" w14:paraId="00726492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EC17D2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8377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dotyczy </w:t>
            </w:r>
          </w:p>
        </w:tc>
      </w:tr>
      <w:tr w:rsidR="003D5832" w14:paraId="34C13460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88F494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ACCF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5 lat, licząc od początku roku następującego po roku, w którym udzielono pomocy,</w:t>
            </w:r>
          </w:p>
        </w:tc>
      </w:tr>
      <w:tr w:rsidR="003D5832" w14:paraId="48802A3E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032309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FA24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D5832" w14:paraId="1E580CCD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E16D54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236F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w zakresie obsługi nabytego w ramach programu sprzętu elektronicznego i oprogramowania</w:t>
            </w:r>
          </w:p>
        </w:tc>
      </w:tr>
    </w:tbl>
    <w:p w14:paraId="32EFE625" w14:textId="77777777" w:rsidR="003D5832" w:rsidRPr="00E8317F" w:rsidRDefault="003D5832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385CF2D5" w14:textId="77777777" w:rsidR="003D5832" w:rsidRDefault="003D5832" w:rsidP="003D5832">
      <w:pPr>
        <w:pStyle w:val="Akapitzlist"/>
        <w:spacing w:after="0" w:line="240" w:lineRule="auto"/>
        <w:ind w:left="1701" w:hanging="1985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3 – pomoc w zakupie sprzętu elektronicznego lub jego elementów oraz oprogramowania</w:t>
      </w:r>
    </w:p>
    <w:p w14:paraId="60DCA39A" w14:textId="77777777" w:rsidR="003D5832" w:rsidRDefault="003D5832" w:rsidP="003D5832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147CC95A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7D3D11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ACA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umiarkowany stopień niepełnosprawności,</w:t>
            </w:r>
          </w:p>
          <w:p w14:paraId="2F53D844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aktywności zawodowej lub zatrudnienie,</w:t>
            </w:r>
          </w:p>
          <w:p w14:paraId="3E9C7D39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dysfunkcja narządu wzroku,</w:t>
            </w:r>
          </w:p>
        </w:tc>
      </w:tr>
      <w:tr w:rsidR="003D5832" w14:paraId="7EE513FA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454CC7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21EC" w14:textId="77777777" w:rsidR="003D5832" w:rsidRDefault="003D58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– 7 500 zł,</w:t>
            </w:r>
          </w:p>
        </w:tc>
      </w:tr>
      <w:tr w:rsidR="003D5832" w14:paraId="0039B225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3C5555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6CED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10 % ceny brutto zakupu/usługi </w:t>
            </w:r>
          </w:p>
        </w:tc>
      </w:tr>
      <w:tr w:rsidR="003D5832" w14:paraId="21A9FD2B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73D416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4FF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5 lat, licząc od początku roku następującego po roku, w którym udzielono pomocy,</w:t>
            </w:r>
          </w:p>
        </w:tc>
      </w:tr>
      <w:tr w:rsidR="003D5832" w14:paraId="7CA0A980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622EFE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DFA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0CDAF9F3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93931B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332C" w14:textId="77777777" w:rsidR="003D5832" w:rsidRDefault="003D5832" w:rsidP="00344E1A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sprzętu elektronicznego lub jego elementów oraz oprogramowania</w:t>
            </w:r>
          </w:p>
        </w:tc>
      </w:tr>
    </w:tbl>
    <w:p w14:paraId="47B3A662" w14:textId="68BC88A0" w:rsidR="003D5832" w:rsidRPr="00E8317F" w:rsidRDefault="003D5832" w:rsidP="003D5832">
      <w:pPr>
        <w:pStyle w:val="Akapitzlist"/>
        <w:spacing w:after="0" w:line="240" w:lineRule="auto"/>
        <w:ind w:left="1701" w:hanging="1417"/>
        <w:rPr>
          <w:rFonts w:ascii="Times New Roman" w:hAnsi="Times New Roman"/>
          <w:b/>
          <w:color w:val="385623" w:themeColor="accent6" w:themeShade="80"/>
          <w:sz w:val="10"/>
          <w:szCs w:val="10"/>
        </w:rPr>
      </w:pPr>
      <w:r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 </w:t>
      </w:r>
    </w:p>
    <w:p w14:paraId="23D241E3" w14:textId="77777777" w:rsidR="00E8317F" w:rsidRPr="00E8317F" w:rsidRDefault="00E8317F" w:rsidP="003D5832">
      <w:pPr>
        <w:pStyle w:val="Akapitzlist"/>
        <w:spacing w:after="0" w:line="240" w:lineRule="auto"/>
        <w:ind w:left="1701" w:hanging="1417"/>
        <w:rPr>
          <w:rFonts w:ascii="Times New Roman" w:hAnsi="Times New Roman"/>
          <w:b/>
          <w:color w:val="404040" w:themeColor="text1" w:themeTint="BF"/>
          <w:sz w:val="10"/>
          <w:szCs w:val="10"/>
        </w:rPr>
      </w:pPr>
    </w:p>
    <w:p w14:paraId="5202E5E7" w14:textId="77777777" w:rsidR="003D5832" w:rsidRDefault="003D5832" w:rsidP="003D5832">
      <w:pPr>
        <w:pStyle w:val="Akapitzlist"/>
        <w:spacing w:after="0" w:line="240" w:lineRule="auto"/>
        <w:ind w:left="1701" w:hanging="1985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Zadanie Nr 4 – pomoc w zakupie sprzętu elektronicznego lub jego elementów oraz oprogramowania</w:t>
      </w:r>
    </w:p>
    <w:p w14:paraId="543AA2C3" w14:textId="77777777" w:rsidR="003D5832" w:rsidRDefault="003D5832" w:rsidP="003D5832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606B8F21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82F67E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2FF2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 lub umiarkowany stopień niepełnosprawności lub w przypadku osób do 16 roku życia – orzeczenie o  niepełnosprawności,</w:t>
            </w:r>
          </w:p>
          <w:p w14:paraId="7737072A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do lat 18 lub wiek aktywności zawodowej lub zatrudnienie,</w:t>
            </w:r>
          </w:p>
          <w:p w14:paraId="151AD591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dysfunkcja narządu słuchu </w:t>
            </w:r>
          </w:p>
          <w:p w14:paraId="417FD718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trudnościami w komunikowaniu się za pomocą mowy,</w:t>
            </w:r>
          </w:p>
        </w:tc>
      </w:tr>
      <w:tr w:rsidR="003D5832" w14:paraId="64FE4BA6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5ED5E8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F4DA" w14:textId="77777777" w:rsidR="003D5832" w:rsidRDefault="003D58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– 4 000 zł,</w:t>
            </w:r>
          </w:p>
        </w:tc>
      </w:tr>
      <w:tr w:rsidR="003D5832" w14:paraId="1156CE75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A91432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836E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10 % ceny brutto zakupu/usługi </w:t>
            </w:r>
          </w:p>
        </w:tc>
      </w:tr>
      <w:tr w:rsidR="003D5832" w14:paraId="271C217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3B1A85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4D1C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5 lat, licząc od początku roku następującego po roku, w którym udzielono pomocy,</w:t>
            </w:r>
          </w:p>
        </w:tc>
      </w:tr>
      <w:tr w:rsidR="003D5832" w14:paraId="2863B9C9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3D649D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E1AF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764A806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DB2B3D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871F" w14:textId="77777777" w:rsidR="003D5832" w:rsidRDefault="003D5832" w:rsidP="00344E1A">
            <w:pPr>
              <w:pStyle w:val="Akapitzlist"/>
              <w:numPr>
                <w:ilvl w:val="0"/>
                <w:numId w:val="9"/>
              </w:numPr>
              <w:tabs>
                <w:tab w:val="left" w:pos="175"/>
              </w:tabs>
              <w:spacing w:before="40" w:after="4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sprzętu elektronicznego lub jego elementów oraz oprogramowania</w:t>
            </w:r>
          </w:p>
        </w:tc>
      </w:tr>
    </w:tbl>
    <w:p w14:paraId="232E09CD" w14:textId="683A4BD3" w:rsidR="003D5832" w:rsidRPr="00E8317F" w:rsidRDefault="003D5832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385623" w:themeColor="accent6" w:themeShade="80"/>
          <w:sz w:val="10"/>
          <w:szCs w:val="10"/>
        </w:rPr>
      </w:pPr>
      <w:r>
        <w:rPr>
          <w:rFonts w:ascii="Times New Roman" w:hAnsi="Times New Roman"/>
          <w:b/>
          <w:color w:val="385623" w:themeColor="accent6" w:themeShade="80"/>
          <w:sz w:val="24"/>
          <w:szCs w:val="24"/>
        </w:rPr>
        <w:t xml:space="preserve"> </w:t>
      </w:r>
    </w:p>
    <w:p w14:paraId="1F7BBADE" w14:textId="77777777" w:rsidR="00E8317F" w:rsidRPr="00E8317F" w:rsidRDefault="00E8317F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385623" w:themeColor="accent6" w:themeShade="80"/>
          <w:sz w:val="10"/>
          <w:szCs w:val="10"/>
        </w:rPr>
      </w:pPr>
    </w:p>
    <w:p w14:paraId="383AD178" w14:textId="77777777" w:rsidR="003D5832" w:rsidRDefault="003D5832" w:rsidP="003D5832">
      <w:pPr>
        <w:pStyle w:val="Akapitzlist"/>
        <w:spacing w:after="0" w:line="240" w:lineRule="auto"/>
        <w:ind w:left="1701" w:hanging="1985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lastRenderedPageBreak/>
        <w:t>Zadanie Nr 5 – pomoc w utrzymaniu sprawności technicznej posiadanego sprzętu elektronicznego, zakupionego w ramach programu</w:t>
      </w:r>
    </w:p>
    <w:p w14:paraId="4382B3D2" w14:textId="77777777" w:rsidR="003D5832" w:rsidRDefault="003D5832" w:rsidP="003D5832">
      <w:pPr>
        <w:pStyle w:val="Akapitzlist"/>
        <w:spacing w:after="0" w:line="240" w:lineRule="auto"/>
        <w:ind w:left="1701" w:hanging="1417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3B2BA75E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396738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8059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41FDA83B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dla osób, którym udzielona była pomoc w Zadaniu 1, 3 lub 4,</w:t>
            </w:r>
          </w:p>
        </w:tc>
      </w:tr>
      <w:tr w:rsidR="003D5832" w14:paraId="0F39A982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C08303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6F8" w14:textId="77777777" w:rsidR="003D5832" w:rsidRDefault="003D583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- 1 500 zł,</w:t>
            </w:r>
          </w:p>
        </w:tc>
      </w:tr>
      <w:tr w:rsidR="003D5832" w14:paraId="1A9F9B2B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8A9A8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6C2B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10 % ceny brutto zakupu/usługi </w:t>
            </w:r>
          </w:p>
        </w:tc>
      </w:tr>
      <w:tr w:rsidR="003D5832" w14:paraId="0EC7763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108986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CFC5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zakończeniu okresu gwarancji na przedmiot/usługę wcześniej dofinansowaną</w:t>
            </w:r>
          </w:p>
        </w:tc>
      </w:tr>
      <w:tr w:rsidR="003D5832" w14:paraId="3E168B64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0FA215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C1A5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D5832" w14:paraId="6DD29A53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EE5ADE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9A77" w14:textId="77777777" w:rsidR="003D5832" w:rsidRDefault="003D5832" w:rsidP="00344E1A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utrzymania sprawności technicznej posiadanego sprzętu elektronicznego</w:t>
            </w:r>
          </w:p>
        </w:tc>
      </w:tr>
    </w:tbl>
    <w:p w14:paraId="437763DA" w14:textId="5593C93A" w:rsidR="003D5832" w:rsidRDefault="003D5832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385623" w:themeColor="accent6" w:themeShade="80"/>
          <w:sz w:val="10"/>
          <w:szCs w:val="10"/>
        </w:rPr>
      </w:pPr>
    </w:p>
    <w:p w14:paraId="219B91EF" w14:textId="77777777" w:rsidR="00E8317F" w:rsidRPr="00E8317F" w:rsidRDefault="00E8317F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385623" w:themeColor="accent6" w:themeShade="80"/>
          <w:sz w:val="10"/>
          <w:szCs w:val="10"/>
        </w:rPr>
      </w:pPr>
    </w:p>
    <w:p w14:paraId="563E8C38" w14:textId="77777777" w:rsidR="003D5832" w:rsidRDefault="003D5832" w:rsidP="003D583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</w:pPr>
      <w:r>
        <w:rPr>
          <w:rFonts w:ascii="Times New Roman" w:hAnsi="Times New Roman"/>
          <w:b/>
          <w:color w:val="C45911" w:themeColor="accent2" w:themeShade="BF"/>
          <w:sz w:val="26"/>
          <w:szCs w:val="26"/>
          <w:u w:val="single"/>
        </w:rPr>
        <w:t>Obszar C – likwidacja barier w poruszaniu się</w:t>
      </w:r>
    </w:p>
    <w:p w14:paraId="38961B02" w14:textId="77777777" w:rsidR="003D5832" w:rsidRPr="00E8317F" w:rsidRDefault="003D5832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C45911" w:themeColor="accent2" w:themeShade="BF"/>
          <w:sz w:val="10"/>
          <w:szCs w:val="10"/>
          <w:u w:val="single"/>
        </w:rPr>
      </w:pPr>
    </w:p>
    <w:p w14:paraId="7196ED52" w14:textId="77777777" w:rsidR="003D5832" w:rsidRDefault="003D5832" w:rsidP="003D5832">
      <w:pPr>
        <w:spacing w:after="0" w:line="240" w:lineRule="auto"/>
        <w:ind w:left="1701" w:hanging="1985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>Zadanie Nr 1 – pomoc w zakupie wózka inwalidzkiego o napędzie  elektrycznym</w:t>
      </w:r>
    </w:p>
    <w:p w14:paraId="461B5B93" w14:textId="77777777" w:rsidR="003D5832" w:rsidRDefault="003D5832" w:rsidP="003D5832">
      <w:pPr>
        <w:spacing w:after="0" w:line="240" w:lineRule="auto"/>
        <w:ind w:left="1701" w:hanging="1701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01DDC3C4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294E8C0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D921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52E3967D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zatrudnienie lub nauka lub potwierdzone opinią eksperta PFRON rokowania uzyskania zdolności do pracy albo do podjęcia nauki w wyniku wsparcia udzielonego w programie,</w:t>
            </w:r>
          </w:p>
          <w:p w14:paraId="0011088A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do lat 18 lub wiek aktywności zawodowej lub zatrudnienie,</w:t>
            </w:r>
          </w:p>
          <w:p w14:paraId="2881426B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dysfunkcje uniemożliwiające samodzielne poruszanie się za pomocą wózka inwalidzkiego o napędzie ręcznym,</w:t>
            </w:r>
          </w:p>
        </w:tc>
      </w:tr>
      <w:tr w:rsidR="003D5832" w14:paraId="41BDC6BD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3ABDC7E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A0A5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10 000 zł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możliwością zwiększenia kwoty dofinansowania do kwoty rekomendowanej przez eksperta PFRON, jednak nie więcej niż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25 000 zł,</w:t>
            </w:r>
          </w:p>
        </w:tc>
      </w:tr>
      <w:tr w:rsidR="003D5832" w14:paraId="0750033F" w14:textId="77777777" w:rsidTr="003D5832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109C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 zł.</w:t>
            </w:r>
          </w:p>
        </w:tc>
      </w:tr>
      <w:tr w:rsidR="003D5832" w14:paraId="1102647E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39941CF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6556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ceny brutto zakupu/usługi</w:t>
            </w:r>
          </w:p>
        </w:tc>
      </w:tr>
      <w:tr w:rsidR="003D5832" w14:paraId="2260B00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3D5FDDB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8A5B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ponowna pomoc może być udzielona po upływie 3 lat, licząc od początku roku następującego po roku, w którym udzielono pomocy,</w:t>
            </w:r>
          </w:p>
        </w:tc>
      </w:tr>
      <w:tr w:rsidR="003D5832" w14:paraId="3109C4AD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24EF19C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D66C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782D8E66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ECAF9B6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A54B" w14:textId="77777777" w:rsidR="003D5832" w:rsidRDefault="003D5832" w:rsidP="00344E1A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wózka inwalidzkiego o napędzie elektrycznym</w:t>
            </w:r>
          </w:p>
          <w:p w14:paraId="7E03F07B" w14:textId="77777777" w:rsidR="003D5832" w:rsidRDefault="003D5832" w:rsidP="00344E1A">
            <w:pPr>
              <w:pStyle w:val="Akapitzlist"/>
              <w:numPr>
                <w:ilvl w:val="0"/>
                <w:numId w:val="11"/>
              </w:numPr>
              <w:spacing w:before="40" w:after="40" w:line="240" w:lineRule="auto"/>
              <w:ind w:left="17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dojazdu adresata programu na spotkanie z ekspertem</w:t>
            </w:r>
          </w:p>
        </w:tc>
      </w:tr>
    </w:tbl>
    <w:p w14:paraId="15D0C41B" w14:textId="77C71FA9" w:rsidR="003D5832" w:rsidRDefault="003D5832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C45911" w:themeColor="accent2" w:themeShade="BF"/>
          <w:sz w:val="10"/>
          <w:szCs w:val="10"/>
          <w:u w:val="single"/>
        </w:rPr>
      </w:pPr>
    </w:p>
    <w:p w14:paraId="2D168FB4" w14:textId="77777777" w:rsidR="00E8317F" w:rsidRPr="00E8317F" w:rsidRDefault="00E8317F" w:rsidP="003D58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C45911" w:themeColor="accent2" w:themeShade="BF"/>
          <w:sz w:val="10"/>
          <w:szCs w:val="10"/>
          <w:u w:val="single"/>
        </w:rPr>
      </w:pPr>
    </w:p>
    <w:p w14:paraId="05000B31" w14:textId="77777777" w:rsidR="003D5832" w:rsidRDefault="003D5832" w:rsidP="00E8317F">
      <w:pPr>
        <w:spacing w:after="0" w:line="240" w:lineRule="auto"/>
        <w:ind w:left="1276" w:hanging="1843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     Zadanie Nr 2 – pomoc w utrzymaniu sprawności technicznej posiadanego skutera  lub wózka o napędzie  elektrycznym</w:t>
      </w:r>
    </w:p>
    <w:p w14:paraId="6DB9FFEF" w14:textId="77777777" w:rsidR="003D5832" w:rsidRDefault="003D5832" w:rsidP="003D5832">
      <w:pPr>
        <w:spacing w:after="0" w:line="240" w:lineRule="auto"/>
        <w:ind w:left="1701" w:hanging="1701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5838AB01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39C6951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F4B5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</w:tc>
      </w:tr>
      <w:tr w:rsidR="003D5832" w14:paraId="7997F7A4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1052AE5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4B64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maksymalnie - 3 500 zł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 czego na zakup jednego akumulatora nie więcej niż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1 000 zł</w:t>
            </w:r>
          </w:p>
        </w:tc>
      </w:tr>
      <w:tr w:rsidR="003D5832" w14:paraId="69ACCD8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604573F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F1B6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dotyczy </w:t>
            </w:r>
          </w:p>
        </w:tc>
      </w:tr>
      <w:tr w:rsidR="003D5832" w14:paraId="4ED4205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566C92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E86A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ponowna pomoc może być udzielona po zakończeniu okresu gwarancji na przedmiot/usługę wcześniej dofinansowaną,</w:t>
            </w:r>
          </w:p>
        </w:tc>
      </w:tr>
      <w:tr w:rsidR="003D5832" w14:paraId="04D56F11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AEAABB6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3EBB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D5832" w14:paraId="6903C19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B129E92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EDC6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utrzymania sprawności technicznej posiadanego skutera lub wózka inwalidzkiego o napędzie elektrycznym</w:t>
            </w:r>
          </w:p>
        </w:tc>
      </w:tr>
    </w:tbl>
    <w:p w14:paraId="5027611A" w14:textId="19FD6993" w:rsidR="003D5832" w:rsidRDefault="003D5832" w:rsidP="003D5832">
      <w:pPr>
        <w:pStyle w:val="Akapitzlist"/>
        <w:spacing w:after="0" w:line="240" w:lineRule="auto"/>
        <w:ind w:left="1843" w:hanging="1559"/>
        <w:rPr>
          <w:rFonts w:ascii="Times New Roman" w:hAnsi="Times New Roman"/>
          <w:b/>
          <w:color w:val="525252" w:themeColor="accent3" w:themeShade="80"/>
          <w:sz w:val="10"/>
          <w:szCs w:val="10"/>
        </w:rPr>
      </w:pPr>
    </w:p>
    <w:p w14:paraId="29C7F9CE" w14:textId="77777777" w:rsidR="00E8317F" w:rsidRPr="00E8317F" w:rsidRDefault="00E8317F" w:rsidP="003D5832">
      <w:pPr>
        <w:pStyle w:val="Akapitzlist"/>
        <w:spacing w:after="0" w:line="240" w:lineRule="auto"/>
        <w:ind w:left="1843" w:hanging="1559"/>
        <w:rPr>
          <w:rFonts w:ascii="Times New Roman" w:hAnsi="Times New Roman"/>
          <w:b/>
          <w:color w:val="525252" w:themeColor="accent3" w:themeShade="80"/>
          <w:sz w:val="10"/>
          <w:szCs w:val="10"/>
        </w:rPr>
      </w:pPr>
    </w:p>
    <w:p w14:paraId="11C4FDB6" w14:textId="77777777" w:rsidR="003D5832" w:rsidRDefault="003D5832" w:rsidP="00E8317F">
      <w:pPr>
        <w:pStyle w:val="Akapitzlist"/>
        <w:spacing w:after="0" w:line="240" w:lineRule="auto"/>
        <w:ind w:left="1276" w:hanging="1560"/>
        <w:jc w:val="both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 xml:space="preserve">Zadanie Nr 3 – pomoc w zakupie protezy kończyny, w której zastosowano nowoczesne rozwiązania techniczne, tj. protezy co najmniej na III poziomie jakości </w:t>
      </w:r>
    </w:p>
    <w:p w14:paraId="4D45EBBC" w14:textId="77777777" w:rsidR="003D5832" w:rsidRDefault="003D5832" w:rsidP="003D5832">
      <w:pPr>
        <w:pStyle w:val="Akapitzlist"/>
        <w:spacing w:after="0" w:line="240" w:lineRule="auto"/>
        <w:ind w:left="1701" w:hanging="1417"/>
        <w:jc w:val="both"/>
        <w:rPr>
          <w:rFonts w:ascii="Times New Roman" w:hAnsi="Times New Roman"/>
          <w:color w:val="FF0000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009D3BF0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E71631E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24E1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stopień niepełnosprawności,</w:t>
            </w:r>
          </w:p>
          <w:p w14:paraId="6737A14E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aktywności zawodowej lub zatrudnienie,</w:t>
            </w:r>
          </w:p>
          <w:p w14:paraId="5C3417CF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potwierdzona opinią eksperta PFRON stabilność procesu chorobowego,</w:t>
            </w:r>
          </w:p>
          <w:p w14:paraId="55823E4F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potwierdzone opinią eksperta PFRON rokowania uzyskania zdolności do pracy w wyniku wsparcia udzielonego w programie,</w:t>
            </w:r>
          </w:p>
        </w:tc>
      </w:tr>
      <w:tr w:rsidR="003D5832" w14:paraId="0B417E8C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B11147F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095B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do wysokości kwoty:</w:t>
            </w:r>
          </w:p>
          <w:p w14:paraId="050FB666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ręki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- 12 000 zł</w:t>
            </w:r>
          </w:p>
          <w:p w14:paraId="46D52A0A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zakresie przedramienia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26 000 zł</w:t>
            </w:r>
          </w:p>
          <w:p w14:paraId="7ABAAA4E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zakresie ramienia i wyłuszczenia w stawie barkowym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30 000 zł</w:t>
            </w:r>
          </w:p>
          <w:p w14:paraId="66246905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poziomie stopy lub podudzia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18 000 zł</w:t>
            </w:r>
          </w:p>
          <w:p w14:paraId="1DDDDA3B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wysokości uda (także prze staw kolanowy)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25 000 zł</w:t>
            </w:r>
          </w:p>
          <w:p w14:paraId="6309D51C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uda i wyłuszczeniu w stawie biodrowym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30 000 zł </w:t>
            </w:r>
            <w:r>
              <w:rPr>
                <w:rFonts w:ascii="Times New Roman" w:hAnsi="Times New Roman"/>
                <w:sz w:val="24"/>
                <w:szCs w:val="24"/>
              </w:rPr>
              <w:t>z możliwością zwiększenia kwoty dofinansowania w wyjątkowych przypadkach i wyłącznie wtedy, gdy celowość zwiększenia jakości protezy do poziomu IV (dla zdolności do pracy wnioskodawcy), zostanie zarekomendowana przez eksperta PFRON,</w:t>
            </w:r>
          </w:p>
        </w:tc>
      </w:tr>
      <w:tr w:rsidR="003D5832" w14:paraId="2A4825A5" w14:textId="77777777" w:rsidTr="003D5832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7F7F" w14:textId="77777777" w:rsidR="003D5832" w:rsidRDefault="003D5832">
            <w:pPr>
              <w:pStyle w:val="Akapitzlist"/>
              <w:spacing w:before="40" w:after="4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 zł.</w:t>
            </w:r>
          </w:p>
        </w:tc>
      </w:tr>
      <w:tr w:rsidR="003D5832" w14:paraId="5D7F3CE3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CD9041C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5F7F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ceny brutto zakupu/usługi</w:t>
            </w:r>
          </w:p>
        </w:tc>
      </w:tr>
      <w:tr w:rsidR="003D5832" w14:paraId="3E1FE827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54FC1AE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1BA9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pomocy,</w:t>
            </w:r>
          </w:p>
        </w:tc>
      </w:tr>
      <w:tr w:rsidR="003D5832" w14:paraId="4B6C126E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919FE20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094A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76FD5AE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C0BE8CB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7DA0" w14:textId="77777777" w:rsidR="003D5832" w:rsidRDefault="003D5832" w:rsidP="00344E1A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protezy kończyny, w której zastosowano nowoczesne rozwiązania techniczne</w:t>
            </w:r>
          </w:p>
          <w:p w14:paraId="3B5640B6" w14:textId="77777777" w:rsidR="003D5832" w:rsidRDefault="003D5832" w:rsidP="00344E1A">
            <w:pPr>
              <w:pStyle w:val="Akapitzlist"/>
              <w:numPr>
                <w:ilvl w:val="0"/>
                <w:numId w:val="13"/>
              </w:numPr>
              <w:spacing w:before="40" w:after="4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dojazdu adresata programu na spotkanie z ekspertem PFRON lub kosztów dojazdu eksperta PFRON na spotkanie z adresatem programu</w:t>
            </w:r>
          </w:p>
        </w:tc>
      </w:tr>
    </w:tbl>
    <w:p w14:paraId="254395A1" w14:textId="2F95ECC9" w:rsidR="00E8317F" w:rsidRDefault="00E8317F" w:rsidP="00E8317F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sz w:val="10"/>
          <w:szCs w:val="10"/>
        </w:rPr>
      </w:pPr>
    </w:p>
    <w:p w14:paraId="25A9B9A8" w14:textId="77777777" w:rsidR="00E8317F" w:rsidRPr="00E8317F" w:rsidRDefault="00E8317F" w:rsidP="00E8317F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sz w:val="10"/>
          <w:szCs w:val="10"/>
        </w:rPr>
      </w:pPr>
    </w:p>
    <w:p w14:paraId="56FA0EA3" w14:textId="77777777" w:rsidR="003D5832" w:rsidRDefault="003D5832" w:rsidP="003D5832">
      <w:pPr>
        <w:spacing w:after="0" w:line="240" w:lineRule="auto"/>
        <w:ind w:left="1701" w:hanging="2268"/>
        <w:jc w:val="both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767171" w:themeColor="background2" w:themeShade="8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>Zadanie Nr 4 – pomoc w utrzymaniu sprawności technicznej posiadanej protezy kończyny, w której zastosowano nowoczesne rozwiązania techniczne (co najmniej na III poziomie jakości):</w:t>
      </w:r>
    </w:p>
    <w:p w14:paraId="521065BF" w14:textId="77777777" w:rsidR="003D5832" w:rsidRDefault="003D5832" w:rsidP="003D5832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40B49088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A1C24C1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EE30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stopień niepełnosprawności,</w:t>
            </w:r>
          </w:p>
          <w:p w14:paraId="12505466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aktywności zawodowej lub zatrudnienie,</w:t>
            </w:r>
          </w:p>
          <w:p w14:paraId="2EC27FEF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potwierdzona opinią eksperta PFRON stabilność procesu chorobowego,</w:t>
            </w:r>
          </w:p>
          <w:p w14:paraId="76B2B41C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potwierdzone opinią eksperta PFRON rokowania uzyskania zdolności do pracy w wyniku wsparcia udzielonego w programie,</w:t>
            </w:r>
          </w:p>
        </w:tc>
      </w:tr>
      <w:tr w:rsidR="003D5832" w14:paraId="7FC6070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A197CB5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1AA5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do wysokości  do kwoty:</w:t>
            </w:r>
          </w:p>
          <w:p w14:paraId="0D55258E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ręki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3 600 zł</w:t>
            </w:r>
          </w:p>
          <w:p w14:paraId="168E6492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zakresie przedramienia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800 zł</w:t>
            </w:r>
          </w:p>
          <w:p w14:paraId="6FB5006A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zakresie ramienia i wyłuszczenia w stawie barkowym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9 000 zł</w:t>
            </w:r>
          </w:p>
          <w:p w14:paraId="0DDDD860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poziomie stopy lub podudzia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5 400 zł</w:t>
            </w:r>
          </w:p>
          <w:p w14:paraId="12C283B7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wysokości uda (także prze staw kolanowy)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7 500 zł</w:t>
            </w:r>
          </w:p>
          <w:p w14:paraId="4B43B6BB" w14:textId="77777777" w:rsidR="003D5832" w:rsidRDefault="003D5832" w:rsidP="00344E1A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uda i wyłuszczeniu w stawie biodrowym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9 000 zł </w:t>
            </w:r>
          </w:p>
        </w:tc>
      </w:tr>
      <w:tr w:rsidR="003D5832" w14:paraId="737945ED" w14:textId="77777777" w:rsidTr="003D5832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D690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 zł.</w:t>
            </w:r>
          </w:p>
        </w:tc>
      </w:tr>
      <w:tr w:rsidR="003D5832" w14:paraId="57039FE0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E7C796E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2CD4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ceny brutto zakupu/usługi</w:t>
            </w:r>
          </w:p>
        </w:tc>
      </w:tr>
      <w:tr w:rsidR="003D5832" w14:paraId="1DB45777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1192C91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887E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ponowna pomoc może być udzielona po zakończeniu okresu gwarancji na przedmiot/usługę wcześniej dofinansowaną,</w:t>
            </w:r>
          </w:p>
        </w:tc>
      </w:tr>
      <w:tr w:rsidR="003D5832" w14:paraId="357ACBDF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A8C364A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885A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D5832" w14:paraId="35A8BB61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42EC086C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EBFA" w14:textId="77777777" w:rsidR="003D5832" w:rsidRDefault="003D5832" w:rsidP="00344E1A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utrzymania sprawności technicznej posiadanej protezy kończyny, w której zastosowano nowoczesne rozwiązania techniczne,</w:t>
            </w:r>
          </w:p>
          <w:p w14:paraId="0868C05F" w14:textId="77777777" w:rsidR="003D5832" w:rsidRDefault="003D5832" w:rsidP="00344E1A">
            <w:pPr>
              <w:pStyle w:val="Akapitzlist"/>
              <w:numPr>
                <w:ilvl w:val="0"/>
                <w:numId w:val="14"/>
              </w:numPr>
              <w:spacing w:before="40" w:after="40" w:line="240" w:lineRule="auto"/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dojazdu adresata programu na spotkanie z ekspertem PFRON lub kosztów dojazdu eksperta PFRON na spotkanie z adresatem programu,</w:t>
            </w:r>
          </w:p>
        </w:tc>
      </w:tr>
    </w:tbl>
    <w:p w14:paraId="152389F9" w14:textId="6AA52546" w:rsidR="00E8317F" w:rsidRDefault="00E8317F" w:rsidP="00E8317F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10"/>
          <w:szCs w:val="10"/>
        </w:rPr>
      </w:pPr>
    </w:p>
    <w:p w14:paraId="5C93DD19" w14:textId="77777777" w:rsidR="00E8317F" w:rsidRPr="00E8317F" w:rsidRDefault="00E8317F" w:rsidP="00E8317F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10"/>
          <w:szCs w:val="10"/>
        </w:rPr>
      </w:pPr>
    </w:p>
    <w:p w14:paraId="39C662E6" w14:textId="34009366" w:rsidR="003D5832" w:rsidRDefault="003D5832" w:rsidP="00E8317F">
      <w:pPr>
        <w:spacing w:after="0" w:line="240" w:lineRule="auto"/>
        <w:jc w:val="both"/>
        <w:rPr>
          <w:rFonts w:ascii="Times New Roman" w:hAnsi="Times New Roman"/>
          <w:b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b/>
          <w:color w:val="C45911" w:themeColor="accent2" w:themeShade="BF"/>
          <w:sz w:val="24"/>
          <w:szCs w:val="24"/>
        </w:rPr>
        <w:t>Zadanie Nr 5 – pomoc w zakupie skutera inwalidzkiego o napędzie elektrycznym lub oprzyrządowania elektrycznego do wózka ręcznego</w:t>
      </w:r>
    </w:p>
    <w:p w14:paraId="0ACCF25E" w14:textId="77777777" w:rsidR="003D5832" w:rsidRDefault="003D5832" w:rsidP="003D5832">
      <w:pPr>
        <w:pStyle w:val="Akapitzlist"/>
        <w:spacing w:after="0" w:line="240" w:lineRule="auto"/>
        <w:ind w:left="1843" w:hanging="1701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3DB383E1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7AA755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6802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stopień niepełnosprawności lub w przypadku osób do 16 roku życia – orzeczenie o  niepełnosprawności,</w:t>
            </w:r>
          </w:p>
          <w:p w14:paraId="170CDF95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 do lat 18 lub wiek aktywności zawodowej lub zatrudnienie,</w:t>
            </w:r>
          </w:p>
          <w:p w14:paraId="63EA1C36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dysfunkcja narządu ruchu powodująca problemy w samodzielnym przemieszczaniu się,</w:t>
            </w:r>
          </w:p>
          <w:p w14:paraId="27492F97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zgoda lekarza specjalisty na użytkowanie skutera o napędzie elektrycznym lub wózka ręcznego z oprzyrządowaniem elektrycznym,</w:t>
            </w:r>
          </w:p>
        </w:tc>
      </w:tr>
      <w:tr w:rsidR="003D5832" w14:paraId="430B0584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AD72847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07F5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maksymalnie – 7 500 zł</w:t>
            </w:r>
          </w:p>
        </w:tc>
      </w:tr>
      <w:tr w:rsidR="003D5832" w14:paraId="4D4C9E0D" w14:textId="77777777" w:rsidTr="003D5832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65AF" w14:textId="77777777" w:rsidR="003D5832" w:rsidRDefault="003D5832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Refundacja kosztów dojazdu adresata programu na spotkanie z ekspertem PFRON lub kosztów dojazdu eksperta PFRON na spotkanie z adresatem programu – w zależności od poniesionych kosztów, nie więcej niż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 zł.</w:t>
            </w:r>
          </w:p>
        </w:tc>
      </w:tr>
      <w:tr w:rsidR="003D5832" w14:paraId="14DD79DB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F582A66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3E15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25 % ceny brutto zakupu/usługi</w:t>
            </w:r>
          </w:p>
        </w:tc>
      </w:tr>
      <w:tr w:rsidR="003D5832" w14:paraId="717A0783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F989250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D30A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może być udzielona po upływie 3 lat, licząc od początku roku następującego po roku, w którym udzielono pomocy,</w:t>
            </w:r>
          </w:p>
        </w:tc>
      </w:tr>
      <w:tr w:rsidR="003D5832" w14:paraId="11F782DD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17F278B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028C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wyłącznie koszty poniesione po zawarciu umowy dofinansowania,</w:t>
            </w:r>
          </w:p>
        </w:tc>
      </w:tr>
      <w:tr w:rsidR="003D5832" w14:paraId="0FEE5D10" w14:textId="77777777" w:rsidTr="003D5832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5F640F22" w14:textId="77777777" w:rsidR="003D5832" w:rsidRDefault="003D5832">
            <w:pPr>
              <w:pStyle w:val="Akapitzlist"/>
              <w:spacing w:before="40" w:after="4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63B2" w14:textId="77777777" w:rsidR="003D5832" w:rsidRDefault="003D5832">
            <w:pPr>
              <w:pStyle w:val="Akapitzlist"/>
              <w:spacing w:before="40" w:after="4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skutera inwalidzkiego o napędzie elektrycznym</w:t>
            </w:r>
          </w:p>
        </w:tc>
      </w:tr>
    </w:tbl>
    <w:p w14:paraId="4674E788" w14:textId="0F70C7BD" w:rsidR="003D5832" w:rsidRDefault="003D5832" w:rsidP="003D58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171717" w:themeColor="background2" w:themeShade="1A"/>
          <w:sz w:val="10"/>
          <w:szCs w:val="10"/>
        </w:rPr>
      </w:pPr>
    </w:p>
    <w:p w14:paraId="74AB4C90" w14:textId="77777777" w:rsidR="00E8317F" w:rsidRPr="00E8317F" w:rsidRDefault="00E8317F" w:rsidP="003D58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171717" w:themeColor="background2" w:themeShade="1A"/>
          <w:sz w:val="10"/>
          <w:szCs w:val="10"/>
        </w:rPr>
      </w:pPr>
    </w:p>
    <w:p w14:paraId="0DE33981" w14:textId="77777777" w:rsidR="003D5832" w:rsidRDefault="003D5832" w:rsidP="003D5832">
      <w:pPr>
        <w:tabs>
          <w:tab w:val="left" w:pos="567"/>
        </w:tabs>
        <w:spacing w:after="0" w:line="240" w:lineRule="auto"/>
        <w:ind w:hanging="284"/>
        <w:jc w:val="both"/>
        <w:rPr>
          <w:rFonts w:ascii="Times New Roman" w:hAnsi="Times New Roman"/>
          <w:b/>
          <w:color w:val="525252" w:themeColor="accent3" w:themeShade="80"/>
          <w:sz w:val="24"/>
          <w:szCs w:val="24"/>
        </w:rPr>
      </w:pPr>
      <w:r>
        <w:rPr>
          <w:rFonts w:ascii="Times New Roman" w:hAnsi="Times New Roman"/>
          <w:b/>
          <w:color w:val="525252" w:themeColor="accent3" w:themeShade="80"/>
          <w:sz w:val="24"/>
          <w:szCs w:val="24"/>
          <w:u w:val="single"/>
        </w:rPr>
        <w:t>Obszar D</w:t>
      </w:r>
      <w:r>
        <w:rPr>
          <w:rFonts w:ascii="Times New Roman" w:hAnsi="Times New Roman"/>
          <w:b/>
          <w:color w:val="525252" w:themeColor="accent3" w:themeShade="80"/>
          <w:sz w:val="24"/>
          <w:szCs w:val="24"/>
        </w:rPr>
        <w:t xml:space="preserve"> – pomoc w utrzymaniu aktywności zawodowej poprzez zapewnienie opieki dla osoby zależnej (dziecka przebywającego w żłobku lub przedszkolu albo pod inną tego typu opieką)</w:t>
      </w:r>
    </w:p>
    <w:p w14:paraId="6121CF52" w14:textId="77777777" w:rsidR="003D5832" w:rsidRDefault="003D5832" w:rsidP="003D58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171717" w:themeColor="background2" w:themeShade="1A"/>
          <w:sz w:val="10"/>
          <w:szCs w:val="10"/>
        </w:rPr>
      </w:pPr>
    </w:p>
    <w:tbl>
      <w:tblPr>
        <w:tblStyle w:val="Tabela-Siatka"/>
        <w:tblW w:w="11199" w:type="dxa"/>
        <w:tblInd w:w="-176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3D5832" w14:paraId="38A4DC18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691B653D" w14:textId="77777777" w:rsidR="003D5832" w:rsidRDefault="003D5832">
            <w:pPr>
              <w:pStyle w:val="Akapitzlist"/>
              <w:spacing w:before="60" w:after="6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Adresatami  programu są osoby posiadające: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B6F1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znaczny lub umiarkowany stopień niepełnosprawności,</w:t>
            </w:r>
          </w:p>
          <w:p w14:paraId="520216F6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zawodowa,</w:t>
            </w:r>
          </w:p>
          <w:p w14:paraId="3537CC49" w14:textId="77777777" w:rsidR="003D5832" w:rsidRDefault="003D5832" w:rsidP="00344E1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pełnienie roli przedstawiciela ustawowego lub opiekuna prawnego dziecka,</w:t>
            </w:r>
          </w:p>
        </w:tc>
      </w:tr>
      <w:tr w:rsidR="003D5832" w14:paraId="2F5AAF9F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279C5AD0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Kwota dofinansowania: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AC17" w14:textId="77777777" w:rsidR="003D5832" w:rsidRDefault="003D5832" w:rsidP="00344E1A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 zł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miesięcznie tytułem kosztów opieki nad jedną (każdą) osobą zależną,</w:t>
            </w:r>
          </w:p>
        </w:tc>
      </w:tr>
      <w:tr w:rsidR="003D5832" w14:paraId="4EC97212" w14:textId="77777777" w:rsidTr="003D58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45102241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 własny: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F9FF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15 % ceny brutto zakupu/usługi </w:t>
            </w:r>
          </w:p>
        </w:tc>
      </w:tr>
      <w:tr w:rsidR="003D5832" w14:paraId="35BD0278" w14:textId="77777777" w:rsidTr="003D5832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2129EC7D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Częstotliwość udzielania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49FB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  <w:tr w:rsidR="003D5832" w14:paraId="2457C928" w14:textId="77777777" w:rsidTr="003D5832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2F1478BB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Refundacja poniesionych kosztów: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E2F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poniesione do 180 dni przed dniem złożenia wniosku,</w:t>
            </w:r>
          </w:p>
        </w:tc>
      </w:tr>
      <w:tr w:rsidR="003D5832" w14:paraId="0823121E" w14:textId="77777777" w:rsidTr="003D5832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56CCD354" w14:textId="77777777" w:rsidR="003D5832" w:rsidRDefault="003D5832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i zakres pomocy: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2884" w14:textId="77777777" w:rsidR="003D5832" w:rsidRDefault="003D5832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opieki nad osoba zależną (opłata za pobyt dziecka w żłobku kub przedszkolu albo inny koszt zapewnienia opieki nad dzieckiem)</w:t>
            </w:r>
          </w:p>
        </w:tc>
      </w:tr>
    </w:tbl>
    <w:p w14:paraId="447ACB49" w14:textId="77777777" w:rsidR="003D5832" w:rsidRDefault="003D5832" w:rsidP="003D5832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10"/>
          <w:szCs w:val="10"/>
          <w:lang w:eastAsia="pl-PL"/>
        </w:rPr>
      </w:pPr>
    </w:p>
    <w:p w14:paraId="35D586D0" w14:textId="77777777" w:rsidR="003D5832" w:rsidRDefault="003D5832" w:rsidP="003D5832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Termin przyjmowania wniosków o dofinansowanie od 01.03.2022 do 31 sierpnia 2022 r.</w:t>
      </w:r>
    </w:p>
    <w:p w14:paraId="68698040" w14:textId="77777777" w:rsidR="00BE2C43" w:rsidRDefault="00E8317F"/>
    <w:sectPr w:rsidR="00BE2C43" w:rsidSect="00E8317F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85A"/>
    <w:multiLevelType w:val="hybridMultilevel"/>
    <w:tmpl w:val="DE80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43B07"/>
    <w:multiLevelType w:val="hybridMultilevel"/>
    <w:tmpl w:val="70060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2BF3"/>
    <w:multiLevelType w:val="hybridMultilevel"/>
    <w:tmpl w:val="7D221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2BD7"/>
    <w:multiLevelType w:val="hybridMultilevel"/>
    <w:tmpl w:val="221A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6B13"/>
    <w:multiLevelType w:val="hybridMultilevel"/>
    <w:tmpl w:val="1578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64E4B"/>
    <w:multiLevelType w:val="hybridMultilevel"/>
    <w:tmpl w:val="BC2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22C4"/>
    <w:multiLevelType w:val="hybridMultilevel"/>
    <w:tmpl w:val="27985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3CB4"/>
    <w:multiLevelType w:val="hybridMultilevel"/>
    <w:tmpl w:val="EE62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6071"/>
    <w:multiLevelType w:val="hybridMultilevel"/>
    <w:tmpl w:val="3BDE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928AB"/>
    <w:multiLevelType w:val="hybridMultilevel"/>
    <w:tmpl w:val="CA58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3957"/>
    <w:multiLevelType w:val="hybridMultilevel"/>
    <w:tmpl w:val="EA8CA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044B7"/>
    <w:multiLevelType w:val="hybridMultilevel"/>
    <w:tmpl w:val="C76A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B0EBC"/>
    <w:multiLevelType w:val="hybridMultilevel"/>
    <w:tmpl w:val="0878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67C71"/>
    <w:multiLevelType w:val="hybridMultilevel"/>
    <w:tmpl w:val="BF38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F5"/>
    <w:rsid w:val="00203FD8"/>
    <w:rsid w:val="003D5832"/>
    <w:rsid w:val="00692AF5"/>
    <w:rsid w:val="00780BD0"/>
    <w:rsid w:val="009070F0"/>
    <w:rsid w:val="00940DF4"/>
    <w:rsid w:val="00E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AF5B"/>
  <w15:chartTrackingRefBased/>
  <w15:docId w15:val="{B1CB96F1-EA44-449D-B46A-DBFC292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832"/>
    <w:pPr>
      <w:ind w:left="720"/>
      <w:contextualSpacing/>
    </w:pPr>
  </w:style>
  <w:style w:type="table" w:styleId="Tabela-Siatka">
    <w:name w:val="Table Grid"/>
    <w:basedOn w:val="Standardowy"/>
    <w:uiPriority w:val="59"/>
    <w:rsid w:val="003D58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pfron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_1_06893F34068939CC003644D8C12581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9128-EABF-4B76-858F-EBA3F5A7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2360</Words>
  <Characters>14161</Characters>
  <Application>Microsoft Office Word</Application>
  <DocSecurity>0</DocSecurity>
  <Lines>118</Lines>
  <Paragraphs>32</Paragraphs>
  <ScaleCrop>false</ScaleCrop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4</cp:revision>
  <dcterms:created xsi:type="dcterms:W3CDTF">2022-03-01T11:57:00Z</dcterms:created>
  <dcterms:modified xsi:type="dcterms:W3CDTF">2022-03-01T12:04:00Z</dcterms:modified>
</cp:coreProperties>
</file>