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32CA" w14:textId="7B8B8CC7" w:rsidR="004057EF" w:rsidRPr="004057EF" w:rsidRDefault="002B4D20" w:rsidP="00405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MODUŁ II</w:t>
      </w:r>
      <w:r w:rsidR="00997E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i</w:t>
      </w:r>
      <w:r w:rsidR="00997E39" w:rsidRPr="004057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nformacje dla studentów</w:t>
      </w:r>
      <w:r w:rsidR="00997E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5FA15BCD" w14:textId="4D51D12B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II – pomoc w uzyskaniu wykształcenia na poziomie wyższym, adresowany do osób ze znacznym lub umiarkowanym stopniem niepełnosprawności, pobierających naukę w:</w:t>
      </w:r>
    </w:p>
    <w:p w14:paraId="4C4BC161" w14:textId="77777777" w:rsidR="004057EF" w:rsidRPr="004057EF" w:rsidRDefault="004057EF" w:rsidP="00405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policealnej,</w:t>
      </w:r>
    </w:p>
    <w:p w14:paraId="11469463" w14:textId="77777777" w:rsidR="004057EF" w:rsidRPr="004057EF" w:rsidRDefault="004057EF" w:rsidP="00405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kolegium,</w:t>
      </w:r>
    </w:p>
    <w:p w14:paraId="5BB74DE4" w14:textId="77777777" w:rsidR="004057EF" w:rsidRPr="004057EF" w:rsidRDefault="004057EF" w:rsidP="00405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wyższej (studia pierwszego stopnia, studia drugiego stopnia, jednolite studia magisterskie, studia podyplomowe lub doktoranckie prowadzone przez szkoły wyższe w systemie stacjonarnym / dziennym lub niestacjonarnym / wieczorowym / zaocznym lub eksternistycznym, w tym również za pośrednictwem Internetu), a także osób, które przewód doktorski otworzyły poza studiami doktoranckimi.</w:t>
      </w:r>
    </w:p>
    <w:p w14:paraId="2233F8F3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przyjmowania wniosków o dofinansowanie</w:t>
      </w:r>
    </w:p>
    <w:p w14:paraId="6921340E" w14:textId="45E6DC48" w:rsidR="004057EF" w:rsidRPr="004057EF" w:rsidRDefault="00387360" w:rsidP="0038736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01.03.2022 </w:t>
      </w:r>
      <w:r w:rsidR="004057EF" w:rsidRPr="00387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387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31 marca 202</w:t>
      </w:r>
      <w:r w:rsidR="00B55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wniosków dotyczących roku akademickiego 20</w:t>
      </w:r>
      <w:r w:rsid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letni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39D6E935" w14:textId="19D27C00" w:rsidR="004057EF" w:rsidRPr="004057EF" w:rsidRDefault="00387360" w:rsidP="0038736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26.09.2022 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 października 202</w:t>
      </w:r>
      <w:r w:rsidR="00B55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wniosków dotyczących roku akademickiego 202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4BD7438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</w:p>
    <w:p w14:paraId="355C07B4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dofinansowania kosztów nauki (na semestr/półrocze) wynosi w przypadku:</w:t>
      </w:r>
    </w:p>
    <w:p w14:paraId="26A06739" w14:textId="77777777" w:rsidR="004057EF" w:rsidRPr="004057EF" w:rsidRDefault="004057EF" w:rsidP="00405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dodatku na pokrycie kosztów kształcenia: </w:t>
      </w:r>
    </w:p>
    <w:p w14:paraId="72A4BF95" w14:textId="3875A2A2" w:rsidR="004057EF" w:rsidRPr="004057EF" w:rsidRDefault="004057EF" w:rsidP="00405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 zł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dla wnioskodawców pobierających naukę w szkole policealnej lub kolegium,</w:t>
      </w:r>
    </w:p>
    <w:p w14:paraId="3556BB14" w14:textId="062C0089" w:rsidR="004057EF" w:rsidRPr="004057EF" w:rsidRDefault="004057EF" w:rsidP="00405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F76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Wnioskodawców,</w:t>
      </w:r>
    </w:p>
    <w:p w14:paraId="5B53C328" w14:textId="3A4E47DC" w:rsidR="004057EF" w:rsidRPr="004057EF" w:rsidRDefault="004057EF" w:rsidP="00405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dodatku na uiszczenie opłaty za przeprowadzenie przewodu doktorskiego 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do 4</w:t>
      </w:r>
      <w:r w:rsidR="00997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 zł,</w:t>
      </w:r>
    </w:p>
    <w:p w14:paraId="4A564C4A" w14:textId="43841CA4" w:rsidR="004057EF" w:rsidRPr="00997E39" w:rsidRDefault="004057EF" w:rsidP="00405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naukę (czesne) – wysokość kosztów czesnego w ramach jednej, aktualnie realizowanej formy kształcenia na poziomie wyższym (na jednym kierunku) - niezależnie od daty poniesienia kosztów; dofinansowanie powyżej kwoty 4.000 zł jest możliwe, jeśli wysokość przeciętnego miesięcznego dochodu Wnioskodawcy nie 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kwoty 764 zł (netto) na osobę.</w:t>
      </w:r>
    </w:p>
    <w:p w14:paraId="48A60363" w14:textId="680257E3" w:rsidR="004057EF" w:rsidRPr="00997E39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przeciętny miesięczny dochód Wnioskodawcy należy rozumieć dochód w przeliczeniu na jedną osobę w gospodarstwie domowym Wnioskodawcy, o jakim mowa w ustawie z dnia 28 listopada 2003 roku o świadczeniach rodzinnych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obliczony za kwartał poprzedzający kwartał, w którym złożono wniosek. Dochody z różnych źródeł sumują się. W przypadku działalności rolniczej – dochód ten oblicza się na podstawie wysokości przeciętnego dochodu z pracy w indywidualnych gospodarstwach rolnych z 1 ha przeliczeniowego w 20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 r. (Obwieszczenie Prezesa Głównego Urzędu Statystycznego z dnia 2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 września 20</w:t>
      </w:r>
      <w:r w:rsidR="00997E39"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według wzoru: [(</w:t>
      </w:r>
      <w:r w:rsidR="00997E39"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819</w:t>
      </w:r>
      <w:r w:rsidRPr="0099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 x liczba hektarów)/12]/ liczba osób w gospodarstwie domowym Wnioskodawcy. </w:t>
      </w:r>
    </w:p>
    <w:p w14:paraId="23DCCA41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zwiększenia dofinansowania w formie dodatku na pokrycie innych (niż koszt czesnego) kosztów kształcenia</w:t>
      </w:r>
    </w:p>
    <w:p w14:paraId="6847D88F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może być zwiększony, nie więcej niż o:</w:t>
      </w:r>
    </w:p>
    <w:p w14:paraId="205C4F07" w14:textId="33C140A4" w:rsidR="004057EF" w:rsidRPr="004057EF" w:rsidRDefault="00425EAA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4057EF"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przypadkach, gdy Wnioskodawca wykaże średnią ocen za semestr poprzedni równy bądź wyższy niż 4,5,</w:t>
      </w:r>
    </w:p>
    <w:p w14:paraId="204E76F4" w14:textId="77777777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osoba niepełnosprawna ponosi koszty z tytułu pobierania nauki poza miejscem zamieszkania,</w:t>
      </w:r>
    </w:p>
    <w:p w14:paraId="7D3631D9" w14:textId="63E74EA4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osoba niepełnosprawna posiada 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aktualną (ważną) 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Dużej Rodziny,</w:t>
      </w:r>
    </w:p>
    <w:p w14:paraId="23234F6A" w14:textId="77777777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osoba niepełnosprawna pobiera naukę jednocześnie 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dwóch (lub więcej) kierunkach studiów/nauki,</w:t>
      </w:r>
    </w:p>
    <w:p w14:paraId="1CAA5978" w14:textId="77777777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osoba niepełnosprawna studiuje w przyspieszonym trybie,</w:t>
      </w:r>
    </w:p>
    <w:p w14:paraId="4E3720C4" w14:textId="60BB570D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w przypadku, gdy Wnioskodawcą jest osoba poszkodowana w </w:t>
      </w:r>
      <w:r w:rsidR="00425EA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25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202</w:t>
      </w:r>
      <w:r w:rsidR="00B55F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 wyniku działania żywiołu lub innych zdarzeń losowych,</w:t>
      </w:r>
    </w:p>
    <w:p w14:paraId="33F0E6AE" w14:textId="77777777" w:rsidR="004057EF" w:rsidRPr="004057EF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przypadku, gdy Wnioskodawca korzysta z usług tłumacza języka migowego,</w:t>
      </w:r>
    </w:p>
    <w:p w14:paraId="7A705D9C" w14:textId="70D8D540" w:rsidR="004057EF" w:rsidRPr="00425EAA" w:rsidRDefault="004057EF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gdy Wnioskodawca posiada podpis elektroniczny/Profil Zaufany na platformie </w:t>
      </w:r>
      <w:proofErr w:type="spellStart"/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złoży wniosek o dofinansowanie w formie elektronicznej w dedykowanym systemie przygotowanym przez 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PFRON 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(możliwość ta dotyczy tylko tych Wnioskodawców, którzy skorzystają z tego zwiększenia po raz pierwszy)</w:t>
      </w:r>
      <w:r w:rsidR="00425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979E26C" w14:textId="3EB9A47F" w:rsidR="00425EAA" w:rsidRPr="004057EF" w:rsidRDefault="00425EAA" w:rsidP="00405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500 </w:t>
      </w:r>
      <w:r w:rsidRPr="00425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przypadku, gdy wnioskodawca w poprzednim semestrze pobierał lub aktualnie pobiera naukę w formie zdalnej (w związku z pandemią).</w:t>
      </w:r>
    </w:p>
    <w:p w14:paraId="54820AFC" w14:textId="45E371D4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osoba niepełnosprawna pobiera naukę jednocześnie na dwóch lub więcej kierunkach studiów wyższych, kwota dofinansowania do czesnego na drugim i kolejnych kierunkach może wynieść do 50% kosztów czesnego ponoszonego na każdym z tych kierunków. Dofinansowanie powyżej kwoty 2.000 zł jest możliwe, jeśli wysokość przeciętnego miesięcznego dochodu Wnioskodawcy nie przekracza kwoty 764 zł (netto) na osobę, z zastrzeżeniem zasad dotyczących wkładu własnego. </w:t>
      </w:r>
    </w:p>
    <w:p w14:paraId="1BEC48E8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Przekazanie przyznanych środków finansowych</w:t>
      </w:r>
    </w:p>
    <w:p w14:paraId="52B59A36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dofinansowania kosztów opłaty za naukę (czesne) oraz dodatku na uiszczenie opłaty za przeprowadzenie przewodu doktorskiego następuje po zawarciu umowy dofinansowania. </w:t>
      </w:r>
    </w:p>
    <w:p w14:paraId="1BE9F0B9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dodatku na pokrycie kosztów kształcenia następuje po zawarciu umowy dofinansowania i po przekazaniu Realizatorowi programu informacji o zaliczeniu przez Wnioskodawcę semestru/półrocza objętego dofinansowaniem lub po złożeniu zaświadczenia ze szkoły/uczelni, że Wnioskodawca uczęszczał na zajęcia, objęte planem/programem studiów/nauki. </w:t>
      </w:r>
    </w:p>
    <w:p w14:paraId="78C49A48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na pokrycie innych kosztów kształcenia ma charakter progresywny i motywacyjny</w:t>
      </w:r>
    </w:p>
    <w:p w14:paraId="295FBB63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faktycznie udzielonego dodatku jest uzależniona od poziomu nauki i postępów w nauce. W stosunku do wyliczonej dla danego Wnioskodawcy maksymalnej kwoty dodatku (zgodnie z warunkami dot. jego zwiększenia), wysokość możliwej wypłaty wynosi:</w:t>
      </w:r>
    </w:p>
    <w:p w14:paraId="58A488EC" w14:textId="77777777" w:rsidR="004057EF" w:rsidRPr="004057EF" w:rsidRDefault="004057EF" w:rsidP="004057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50%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wyliczenia – w przypadku pobierania nauki na pierwszym roku nauki w ramach wszystkich form edukacji na poziomie wyższym, a w przypadku form kształcenia trwających jeden rok – do 75%,</w:t>
      </w:r>
    </w:p>
    <w:p w14:paraId="3B25BC46" w14:textId="77777777" w:rsidR="004057EF" w:rsidRPr="004057EF" w:rsidRDefault="004057EF" w:rsidP="004057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75%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wyliczenia – w przypadku pobierania nauki na kolejnym, drugim roku edukacji w ramach wszystkich form edukacji na poziomie wyższym,</w:t>
      </w:r>
    </w:p>
    <w:p w14:paraId="31B48A8B" w14:textId="77777777" w:rsidR="004057EF" w:rsidRPr="004057EF" w:rsidRDefault="004057EF" w:rsidP="004057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100%</w:t>
      </w: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wyliczenia – w przypadku pobierania nauki w kolejnych latach (od trzeciego roku) danej formy edukacji na poziomie wyższym,</w:t>
      </w:r>
    </w:p>
    <w:p w14:paraId="7633CA6A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studenci studiów II stopnia i uczestnicy studiów doktoranckich (III stopnia) mogą otrzymać dodatek w kwocie maksymalnej na każdym etapie nauki. </w:t>
      </w:r>
    </w:p>
    <w:p w14:paraId="3BE92F22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zmniejszenia dofinansowania</w:t>
      </w:r>
    </w:p>
    <w:p w14:paraId="7BC1F11B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nie przysługuje w przypadku, gdy wnioskodawca w ramach danej formy kształcenia na poziomie wyższym, zmieniając kierunek lub szkołę/uczelnię w trakcie pobierania nauki (nie ukończywszy jej), ponownie pobiera naukę na poziomie (semestr/półrocze) objętym uprzednio dofinansowaniem ze środków Państwowego Funduszu Rehabilitacji Osób Niepełnosprawnych w ramach programu. </w:t>
      </w:r>
    </w:p>
    <w:p w14:paraId="5A4B9D21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udziału własnego Wnioskodawcy (w kosztach czesnego)</w:t>
      </w:r>
    </w:p>
    <w:p w14:paraId="21D7F2CD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wniesienia udziału własnego w kosztach czesnego zobowiązani są tylko Wnioskodawcy zatrudnieni (co najmniej 15% kosztów czesnego na pierwszym kierunku, na drugim i kolejnych kierunkach – rzeczywisty udział własny wyniesie 65%). </w:t>
      </w:r>
    </w:p>
    <w:p w14:paraId="748A66F4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wniesienia udziału własnego w kosztach czesnego zwolniony jest Wnioskodawca, którego przeciętny miesięczny dochód w gospodarstwie domowym nie przekracza kwoty 764 zł (netto) na osobę. </w:t>
      </w:r>
    </w:p>
    <w:p w14:paraId="7C9C9F97" w14:textId="77777777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kosztów poniesionych przed podpisaniem umowy</w:t>
      </w:r>
    </w:p>
    <w:p w14:paraId="1FA354ED" w14:textId="77777777" w:rsidR="004057EF" w:rsidRPr="004057EF" w:rsidRDefault="004057EF" w:rsidP="0040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refundacji kosztów czesnego poniesionych przed zawarciem umowy dofinansowania jest możliwe wyłącznie w ramach aktualnie trwającego roku szkolnego/akademickiego. </w:t>
      </w:r>
    </w:p>
    <w:p w14:paraId="57FDBF52" w14:textId="4D64ADC0" w:rsidR="004057EF" w:rsidRPr="004057EF" w:rsidRDefault="004057EF" w:rsidP="004057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dopuszczalności pomocy na dofinansowanie nauki (wszystkie wymienione w ust. 19 dokumentu pn. „Kierunki działań (…)” w 202</w:t>
      </w:r>
      <w:r w:rsidR="00B55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2A6D06CD" w14:textId="7EED6758" w:rsidR="004057EF" w:rsidRPr="00B55F4C" w:rsidRDefault="002B568A" w:rsidP="00B55F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Pełne informacje i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warunki pomocy na dofinansowanie nauki są wymienione w dokumen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 „Kierunki działań (…)” w 202</w:t>
      </w:r>
      <w:r w:rsidR="00B55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057EF" w:rsidRPr="00405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B55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dostępne na stronie </w:t>
      </w:r>
      <w:hyperlink r:id="rId5" w:history="1">
        <w:r w:rsidR="00B55F4C" w:rsidRPr="00B55F4C">
          <w:rPr>
            <w:rFonts w:ascii="Verdana" w:hAnsi="Verdana"/>
            <w:color w:val="0000FF"/>
            <w:sz w:val="21"/>
            <w:szCs w:val="21"/>
            <w:u w:val="single"/>
          </w:rPr>
          <w:t>www.pfron.org.pl</w:t>
        </w:r>
      </w:hyperlink>
    </w:p>
    <w:tbl>
      <w:tblPr>
        <w:tblStyle w:val="Tabela-Siatka"/>
        <w:tblW w:w="11199" w:type="dxa"/>
        <w:tblInd w:w="-147" w:type="dxa"/>
        <w:tblLook w:val="04A0" w:firstRow="1" w:lastRow="0" w:firstColumn="1" w:lastColumn="0" w:noHBand="0" w:noVBand="1"/>
      </w:tblPr>
      <w:tblGrid>
        <w:gridCol w:w="1702"/>
        <w:gridCol w:w="9497"/>
      </w:tblGrid>
      <w:tr w:rsidR="004057EF" w:rsidRPr="00D35F42" w14:paraId="484F50BB" w14:textId="77777777" w:rsidTr="0089708C">
        <w:tc>
          <w:tcPr>
            <w:tcW w:w="11199" w:type="dxa"/>
            <w:gridSpan w:val="2"/>
            <w:vAlign w:val="center"/>
          </w:tcPr>
          <w:p w14:paraId="48498A66" w14:textId="1407882E" w:rsidR="004057EF" w:rsidRPr="002B568A" w:rsidRDefault="004057EF" w:rsidP="00405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Harmonogram realizacji pilotażowego programu „Aktywny samorząd”</w:t>
            </w:r>
          </w:p>
        </w:tc>
      </w:tr>
      <w:tr w:rsidR="004057EF" w:rsidRPr="00D35F42" w14:paraId="5670522F" w14:textId="77777777" w:rsidTr="002B568A">
        <w:tc>
          <w:tcPr>
            <w:tcW w:w="1702" w:type="dxa"/>
            <w:vAlign w:val="center"/>
          </w:tcPr>
          <w:p w14:paraId="08FC3C42" w14:textId="76F035C4" w:rsidR="004057EF" w:rsidRPr="002B568A" w:rsidRDefault="004057EF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9497" w:type="dxa"/>
            <w:vAlign w:val="center"/>
          </w:tcPr>
          <w:p w14:paraId="4FA05F2E" w14:textId="5E9FF14E" w:rsidR="004057EF" w:rsidRPr="002B568A" w:rsidRDefault="004057EF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4057EF" w:rsidRPr="00D35F42" w14:paraId="3B64FC1C" w14:textId="77777777" w:rsidTr="002B568A">
        <w:trPr>
          <w:trHeight w:val="118"/>
        </w:trPr>
        <w:tc>
          <w:tcPr>
            <w:tcW w:w="1702" w:type="dxa"/>
            <w:vAlign w:val="center"/>
          </w:tcPr>
          <w:p w14:paraId="25D9026F" w14:textId="1D8C5448" w:rsidR="004057EF" w:rsidRPr="002B568A" w:rsidRDefault="007F140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01.03.202</w:t>
            </w:r>
            <w:r w:rsidR="00B5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B568A"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113F1067" w14:textId="20C4D5CB" w:rsidR="004057EF" w:rsidRPr="002B568A" w:rsidRDefault="004057EF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B5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wystąpienia przez samorząd powiatowy o przyznanie środków finansowych Państwowego Funduszu Rehabilitacji Osób Niepełnosprawnych na realizację programu.</w:t>
            </w:r>
          </w:p>
        </w:tc>
      </w:tr>
      <w:tr w:rsidR="004057EF" w:rsidRPr="00D35F42" w14:paraId="61526B03" w14:textId="77777777" w:rsidTr="002B568A">
        <w:tc>
          <w:tcPr>
            <w:tcW w:w="1702" w:type="dxa"/>
            <w:vAlign w:val="center"/>
          </w:tcPr>
          <w:p w14:paraId="2C289CF5" w14:textId="6BD74E35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01.03.202</w:t>
            </w:r>
            <w:r w:rsidR="00B5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2D1A343A" w14:textId="118C3E1C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Rozpoczęcie naboru wniosków o dofinansowanie w ramach programu w </w:t>
            </w:r>
            <w:hyperlink r:id="rId6" w:tgtFrame="_blank" w:history="1">
              <w:r w:rsidRPr="004057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Systemie Obsługi Wsparcia (SOW)</w:t>
              </w:r>
            </w:hyperlink>
            <w:hyperlink r:id="rId7" w:tgtFrame="_blank" w:history="1">
              <w:r w:rsidRPr="004057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 </w:t>
              </w:r>
            </w:hyperlink>
          </w:p>
        </w:tc>
      </w:tr>
      <w:tr w:rsidR="004057EF" w:rsidRPr="00D35F42" w14:paraId="4DFA239B" w14:textId="77777777" w:rsidTr="002B568A">
        <w:tc>
          <w:tcPr>
            <w:tcW w:w="1702" w:type="dxa"/>
            <w:vAlign w:val="center"/>
          </w:tcPr>
          <w:p w14:paraId="31E0390B" w14:textId="5C4B117B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31.03.202</w:t>
            </w:r>
            <w:r w:rsidR="00B5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01F92481" w14:textId="4F06E175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 w Module II w ramach roku szkolnego/akademickiego 20</w:t>
            </w:r>
            <w:r w:rsidR="00B55F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B55F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057EF" w:rsidRPr="00D35F42" w14:paraId="75459D43" w14:textId="77777777" w:rsidTr="002B568A">
        <w:tc>
          <w:tcPr>
            <w:tcW w:w="1702" w:type="dxa"/>
            <w:vAlign w:val="center"/>
          </w:tcPr>
          <w:p w14:paraId="1034DABD" w14:textId="0D3F93C1" w:rsidR="004057EF" w:rsidRPr="002B568A" w:rsidRDefault="00B55F4C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2B568A"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B568A"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56B83E94" w14:textId="357FB2F1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aneksowania umowy w sprawie realizacji programu pomiędzy Realizatorem programu i Państwowym Funduszem Rehabilitacji Osób Niepełnosprawnych</w:t>
            </w:r>
          </w:p>
        </w:tc>
      </w:tr>
      <w:tr w:rsidR="004057EF" w:rsidRPr="00D35F42" w14:paraId="233B71E1" w14:textId="77777777" w:rsidTr="002B568A">
        <w:tc>
          <w:tcPr>
            <w:tcW w:w="1702" w:type="dxa"/>
            <w:vAlign w:val="center"/>
          </w:tcPr>
          <w:p w14:paraId="0AAF09F4" w14:textId="2D08211A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31.05.202</w:t>
            </w:r>
            <w:r w:rsidR="00B5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781D9DCB" w14:textId="669C75D2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Upływa termin wypłaty dofinansowania kosztów opłaty za naukę (czesne) w ramach Modułu II (dot. wniosków przyjętych do dnia 31 marca 202</w:t>
            </w:r>
            <w:r w:rsidR="00B55F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r.)</w:t>
            </w:r>
          </w:p>
        </w:tc>
      </w:tr>
      <w:tr w:rsidR="004057EF" w:rsidRPr="00D35F42" w14:paraId="175157D1" w14:textId="77777777" w:rsidTr="002B568A">
        <w:tc>
          <w:tcPr>
            <w:tcW w:w="1702" w:type="dxa"/>
            <w:vAlign w:val="center"/>
          </w:tcPr>
          <w:p w14:paraId="3A8C8567" w14:textId="6E70750F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31.08.202</w:t>
            </w:r>
            <w:r w:rsidR="00B5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3BE690E4" w14:textId="413F4B5B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 w Module I</w:t>
            </w:r>
          </w:p>
        </w:tc>
      </w:tr>
      <w:tr w:rsidR="004057EF" w:rsidRPr="00D35F42" w14:paraId="2C5FA375" w14:textId="77777777" w:rsidTr="002B568A">
        <w:tc>
          <w:tcPr>
            <w:tcW w:w="1702" w:type="dxa"/>
            <w:vAlign w:val="center"/>
          </w:tcPr>
          <w:p w14:paraId="26A2B05D" w14:textId="3AFE751B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10.10.202</w:t>
            </w:r>
            <w:r w:rsidR="00B5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4A54A58B" w14:textId="4E0ECC8C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 w Module II w ramach roku szkolnego/akademickiego 202</w:t>
            </w:r>
            <w:r w:rsidR="00B55F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B55F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057EF" w:rsidRPr="00D35F42" w14:paraId="79CDC36E" w14:textId="77777777" w:rsidTr="002B568A">
        <w:tc>
          <w:tcPr>
            <w:tcW w:w="1702" w:type="dxa"/>
            <w:vAlign w:val="center"/>
          </w:tcPr>
          <w:p w14:paraId="6C0E90CC" w14:textId="68FB13FA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50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.12.202</w:t>
            </w:r>
            <w:r w:rsidR="00B5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05D5E563" w14:textId="69C48B4F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przez Realizatora programu ostatniego, dodatkowego zapotrzebowania na środki potrzebne na realizację programu</w:t>
            </w:r>
          </w:p>
        </w:tc>
      </w:tr>
      <w:tr w:rsidR="0050544C" w:rsidRPr="00D35F42" w14:paraId="5E6E7A4C" w14:textId="77777777" w:rsidTr="002B568A">
        <w:tc>
          <w:tcPr>
            <w:tcW w:w="1702" w:type="dxa"/>
            <w:vAlign w:val="center"/>
          </w:tcPr>
          <w:p w14:paraId="2B5E4860" w14:textId="701F0A65" w:rsidR="0050544C" w:rsidRPr="004057EF" w:rsidRDefault="0050544C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31.12.202</w:t>
            </w:r>
            <w:r w:rsidR="00B5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5B0B5FFE" w14:textId="0532E2C1" w:rsidR="0050544C" w:rsidRPr="004057EF" w:rsidRDefault="0050544C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możliwości podjęcia decyzji o przywróceniu terminu na złożenie wniosku o dofinansowanie</w:t>
            </w:r>
          </w:p>
        </w:tc>
      </w:tr>
      <w:tr w:rsidR="004057EF" w:rsidRPr="00D35F42" w14:paraId="73C87FE1" w14:textId="77777777" w:rsidTr="002B568A">
        <w:tc>
          <w:tcPr>
            <w:tcW w:w="1702" w:type="dxa"/>
            <w:vAlign w:val="center"/>
          </w:tcPr>
          <w:p w14:paraId="65CF4334" w14:textId="06CD7521" w:rsidR="004057EF" w:rsidRPr="002B568A" w:rsidRDefault="002B568A" w:rsidP="002B568A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50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40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.08.202</w:t>
            </w:r>
            <w:r w:rsidR="00B5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B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9497" w:type="dxa"/>
            <w:vAlign w:val="center"/>
          </w:tcPr>
          <w:p w14:paraId="5B51FFA0" w14:textId="638054D4" w:rsidR="004057EF" w:rsidRPr="002B568A" w:rsidRDefault="002B568A" w:rsidP="000D684B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rozliczenia środków finansowych przekazanych w 202</w:t>
            </w:r>
            <w:r w:rsidR="00B55F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  </w:t>
            </w:r>
            <w:r w:rsidRPr="00405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realizację programu – do tego dnia umowy dofinansowania zawarte pomiędzy Realizatorem programu a Wnioskodawcami powinny zostać rozliczone</w:t>
            </w:r>
          </w:p>
        </w:tc>
      </w:tr>
    </w:tbl>
    <w:p w14:paraId="211C94F4" w14:textId="125B5467" w:rsidR="004057EF" w:rsidRPr="004057EF" w:rsidRDefault="004057EF" w:rsidP="00405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0191452" w14:textId="77777777" w:rsidR="00BE2C43" w:rsidRDefault="00387360"/>
    <w:sectPr w:rsidR="00BE2C43" w:rsidSect="0038736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7699"/>
    <w:multiLevelType w:val="multilevel"/>
    <w:tmpl w:val="467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C6A20"/>
    <w:multiLevelType w:val="multilevel"/>
    <w:tmpl w:val="48E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41F7"/>
    <w:multiLevelType w:val="multilevel"/>
    <w:tmpl w:val="CE2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F0FB2"/>
    <w:multiLevelType w:val="multilevel"/>
    <w:tmpl w:val="834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37AAE"/>
    <w:multiLevelType w:val="multilevel"/>
    <w:tmpl w:val="67B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56320"/>
    <w:multiLevelType w:val="multilevel"/>
    <w:tmpl w:val="0C44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F751D"/>
    <w:multiLevelType w:val="multilevel"/>
    <w:tmpl w:val="4F82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571A4"/>
    <w:multiLevelType w:val="multilevel"/>
    <w:tmpl w:val="C6D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14708"/>
    <w:multiLevelType w:val="multilevel"/>
    <w:tmpl w:val="5F6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D5A92"/>
    <w:multiLevelType w:val="multilevel"/>
    <w:tmpl w:val="C3C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9A"/>
    <w:rsid w:val="002B4D20"/>
    <w:rsid w:val="002B568A"/>
    <w:rsid w:val="002C2B9A"/>
    <w:rsid w:val="00387360"/>
    <w:rsid w:val="004057EF"/>
    <w:rsid w:val="00425EAA"/>
    <w:rsid w:val="0050544C"/>
    <w:rsid w:val="00780BD0"/>
    <w:rsid w:val="007F140A"/>
    <w:rsid w:val="009070F0"/>
    <w:rsid w:val="00937F00"/>
    <w:rsid w:val="00940DF4"/>
    <w:rsid w:val="00997E39"/>
    <w:rsid w:val="00B55F4C"/>
    <w:rsid w:val="00E46ACF"/>
    <w:rsid w:val="00F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3561"/>
  <w15:chartTrackingRefBased/>
  <w15:docId w15:val="{75498BC3-9466-48C7-B696-2DA6461F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7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7E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" TargetMode="External"/><Relationship Id="rId5" Type="http://schemas.openxmlformats.org/officeDocument/2006/relationships/hyperlink" Target="http://www.pfron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9</cp:revision>
  <dcterms:created xsi:type="dcterms:W3CDTF">2020-03-02T07:37:00Z</dcterms:created>
  <dcterms:modified xsi:type="dcterms:W3CDTF">2022-03-01T11:40:00Z</dcterms:modified>
</cp:coreProperties>
</file>