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5B3E" w14:textId="0BA76271" w:rsidR="00DE205D" w:rsidRDefault="00AE46D1" w:rsidP="00AE46D1">
      <w:pPr>
        <w:rPr>
          <w:noProof/>
          <w:color w:val="0000FF"/>
        </w:rPr>
      </w:pPr>
      <w:r>
        <w:rPr>
          <w:noProof/>
        </w:rPr>
        <w:drawing>
          <wp:inline distT="0" distB="0" distL="0" distR="0" wp14:anchorId="3A0EA5DA" wp14:editId="1AC348C9">
            <wp:extent cx="1819275" cy="1000125"/>
            <wp:effectExtent l="0" t="0" r="9525" b="9525"/>
            <wp:docPr id="2" name="Obraz 2" descr="a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 wp14:anchorId="7D576760" wp14:editId="1E0E13E3">
            <wp:extent cx="1921510" cy="1009650"/>
            <wp:effectExtent l="0" t="0" r="2540" b="0"/>
            <wp:docPr id="154770718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4DD6DD" w14:textId="1DCB8E40" w:rsidR="00AE46D1" w:rsidRPr="00AE46D1" w:rsidRDefault="00AE46D1" w:rsidP="00AE46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E46D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MODUŁ II </w:t>
      </w:r>
      <w:r w:rsidR="00B35EC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–</w:t>
      </w:r>
      <w:r w:rsidRPr="00AE46D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 </w:t>
      </w:r>
      <w:r w:rsidR="00B35EC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pomoc w uzyskaniu wykształcenia na poziomie wyższym</w:t>
      </w:r>
    </w:p>
    <w:tbl>
      <w:tblPr>
        <w:tblStyle w:val="Tabela-Siatka"/>
        <w:tblW w:w="10916" w:type="dxa"/>
        <w:tblInd w:w="-289" w:type="dxa"/>
        <w:tblLook w:val="04A0" w:firstRow="1" w:lastRow="0" w:firstColumn="1" w:lastColumn="0" w:noHBand="0" w:noVBand="1"/>
      </w:tblPr>
      <w:tblGrid>
        <w:gridCol w:w="2127"/>
        <w:gridCol w:w="8789"/>
      </w:tblGrid>
      <w:tr w:rsidR="006D6914" w:rsidRPr="00532E23" w14:paraId="2EC0C495" w14:textId="77777777" w:rsidTr="00532E23">
        <w:trPr>
          <w:trHeight w:val="14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13D0B5F4" w14:textId="77777777" w:rsidR="006D6914" w:rsidRPr="00532E23" w:rsidRDefault="006D6914" w:rsidP="00532E23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532E23">
              <w:rPr>
                <w:rFonts w:ascii="Times New Roman" w:hAnsi="Times New Roman"/>
                <w:b/>
              </w:rPr>
              <w:t>Adresatami  programu są osoby posiadające: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CC64" w14:textId="77777777" w:rsidR="006D6914" w:rsidRPr="00532E23" w:rsidRDefault="006D6914" w:rsidP="00532E23">
            <w:pPr>
              <w:pStyle w:val="Akapitzlist"/>
              <w:numPr>
                <w:ilvl w:val="0"/>
                <w:numId w:val="1"/>
              </w:numPr>
              <w:tabs>
                <w:tab w:val="left" w:pos="353"/>
              </w:tabs>
              <w:spacing w:before="60" w:after="60" w:line="240" w:lineRule="auto"/>
              <w:ind w:left="0" w:firstLine="70"/>
              <w:contextualSpacing w:val="0"/>
              <w:jc w:val="both"/>
              <w:rPr>
                <w:rFonts w:ascii="Times New Roman" w:hAnsi="Times New Roman"/>
                <w:color w:val="FF0000"/>
              </w:rPr>
            </w:pPr>
            <w:r w:rsidRPr="00532E23">
              <w:rPr>
                <w:rFonts w:ascii="Times New Roman" w:hAnsi="Times New Roman"/>
                <w:color w:val="000000" w:themeColor="text1"/>
              </w:rPr>
              <w:t xml:space="preserve">znaczny, umiarkowany i lekki stopień niepełnosprawności, </w:t>
            </w:r>
          </w:p>
          <w:p w14:paraId="70AFA009" w14:textId="7587B579" w:rsidR="000005C4" w:rsidRPr="00532E23" w:rsidRDefault="000005C4" w:rsidP="00532E23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353" w:hanging="283"/>
              <w:contextualSpacing w:val="0"/>
              <w:jc w:val="both"/>
              <w:rPr>
                <w:rFonts w:ascii="Times New Roman" w:hAnsi="Times New Roman"/>
              </w:rPr>
            </w:pPr>
            <w:r w:rsidRPr="00532E23">
              <w:rPr>
                <w:rFonts w:ascii="Times New Roman" w:hAnsi="Times New Roman"/>
              </w:rPr>
              <w:t xml:space="preserve">pobierający </w:t>
            </w:r>
            <w:r w:rsidRPr="00532E23">
              <w:rPr>
                <w:rFonts w:ascii="Times New Roman" w:hAnsi="Times New Roman"/>
              </w:rPr>
              <w:t>naukę w:</w:t>
            </w:r>
          </w:p>
          <w:p w14:paraId="1C9B79B3" w14:textId="77777777" w:rsidR="000005C4" w:rsidRPr="00532E23" w:rsidRDefault="000005C4" w:rsidP="00532E23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637" w:hanging="284"/>
              <w:contextualSpacing w:val="0"/>
              <w:jc w:val="both"/>
              <w:rPr>
                <w:rFonts w:ascii="Times New Roman" w:hAnsi="Times New Roman"/>
              </w:rPr>
            </w:pPr>
            <w:r w:rsidRPr="00532E23">
              <w:rPr>
                <w:rFonts w:ascii="Times New Roman" w:hAnsi="Times New Roman"/>
              </w:rPr>
              <w:t>w szkole policealnej,</w:t>
            </w:r>
          </w:p>
          <w:p w14:paraId="13988865" w14:textId="77777777" w:rsidR="000005C4" w:rsidRPr="00532E23" w:rsidRDefault="000005C4" w:rsidP="00532E23">
            <w:pPr>
              <w:pStyle w:val="Akapitzlist"/>
              <w:numPr>
                <w:ilvl w:val="0"/>
                <w:numId w:val="3"/>
              </w:numPr>
              <w:tabs>
                <w:tab w:val="left" w:pos="1021"/>
              </w:tabs>
              <w:spacing w:before="60" w:after="60" w:line="240" w:lineRule="auto"/>
              <w:ind w:left="637" w:hanging="284"/>
              <w:contextualSpacing w:val="0"/>
              <w:jc w:val="both"/>
              <w:rPr>
                <w:rFonts w:ascii="Times New Roman" w:hAnsi="Times New Roman"/>
              </w:rPr>
            </w:pPr>
            <w:r w:rsidRPr="00532E23">
              <w:rPr>
                <w:rFonts w:ascii="Times New Roman" w:hAnsi="Times New Roman"/>
              </w:rPr>
              <w:t>w kolegium,</w:t>
            </w:r>
          </w:p>
          <w:p w14:paraId="5DB53F4A" w14:textId="449CF6E2" w:rsidR="000005C4" w:rsidRPr="00532E23" w:rsidRDefault="000005C4" w:rsidP="00532E23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637" w:hanging="284"/>
              <w:contextualSpacing w:val="0"/>
              <w:jc w:val="both"/>
              <w:rPr>
                <w:rFonts w:ascii="Times New Roman" w:hAnsi="Times New Roman"/>
              </w:rPr>
            </w:pPr>
            <w:r w:rsidRPr="00532E23">
              <w:rPr>
                <w:rFonts w:ascii="Times New Roman" w:hAnsi="Times New Roman"/>
              </w:rPr>
              <w:t xml:space="preserve">w szkole wyższej (studia pierwszego stopnia, studia drugiego stopnia, jednolite studia magisterskie, studia podyplomowe lub doktoranckie prowadzone przez szkoły wyższe </w:t>
            </w:r>
            <w:r w:rsidR="00532E23">
              <w:rPr>
                <w:rFonts w:ascii="Times New Roman" w:hAnsi="Times New Roman"/>
              </w:rPr>
              <w:t xml:space="preserve">                                                  </w:t>
            </w:r>
            <w:r w:rsidRPr="00532E23">
              <w:rPr>
                <w:rFonts w:ascii="Times New Roman" w:hAnsi="Times New Roman"/>
              </w:rPr>
              <w:t>w systemie stacjonarnym / dziennym lub niestacjonarnym / wieczorowym / zaocznym lub eksternistycznym, w tym również za pośrednictwem Internetu), a także:</w:t>
            </w:r>
          </w:p>
          <w:p w14:paraId="0D49E75B" w14:textId="15188A9D" w:rsidR="000005C4" w:rsidRPr="00532E23" w:rsidRDefault="000005C4" w:rsidP="00532E23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637" w:hanging="284"/>
              <w:contextualSpacing w:val="0"/>
              <w:jc w:val="both"/>
              <w:rPr>
                <w:rFonts w:ascii="Times New Roman" w:hAnsi="Times New Roman"/>
              </w:rPr>
            </w:pPr>
            <w:r w:rsidRPr="00532E23">
              <w:rPr>
                <w:rFonts w:ascii="Times New Roman" w:hAnsi="Times New Roman"/>
              </w:rPr>
              <w:t>osób, które przewód doktorski otworzyły poza studiami doktoranckimi</w:t>
            </w:r>
            <w:r w:rsidRPr="00532E23">
              <w:rPr>
                <w:rFonts w:ascii="Times New Roman" w:hAnsi="Times New Roman"/>
              </w:rPr>
              <w:t>,</w:t>
            </w:r>
          </w:p>
          <w:p w14:paraId="74C117F3" w14:textId="491CE61D" w:rsidR="000005C4" w:rsidRPr="00532E23" w:rsidRDefault="000005C4" w:rsidP="00532E23">
            <w:pPr>
              <w:pStyle w:val="Akapitzlist"/>
              <w:spacing w:before="60" w:after="6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005C4" w:rsidRPr="00532E23" w14:paraId="2ACA5ECC" w14:textId="77777777" w:rsidTr="00532E2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1F82899C" w14:textId="030F169F" w:rsidR="000005C4" w:rsidRPr="00532E23" w:rsidRDefault="000005C4" w:rsidP="00532E23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532E23">
              <w:rPr>
                <w:rFonts w:ascii="Times New Roman" w:hAnsi="Times New Roman"/>
                <w:b/>
              </w:rPr>
              <w:t>Termin przyjmowania wniosków: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D6A0" w14:textId="77777777" w:rsidR="000005C4" w:rsidRPr="000005C4" w:rsidRDefault="000005C4" w:rsidP="00532E23">
            <w:pPr>
              <w:numPr>
                <w:ilvl w:val="0"/>
                <w:numId w:val="4"/>
              </w:numPr>
              <w:tabs>
                <w:tab w:val="num" w:pos="211"/>
              </w:tabs>
              <w:spacing w:before="60" w:after="60"/>
              <w:ind w:left="3443" w:hanging="3443"/>
              <w:rPr>
                <w:rFonts w:ascii="Times New Roman" w:eastAsia="Times New Roman" w:hAnsi="Times New Roman"/>
                <w:lang w:eastAsia="pl-PL"/>
              </w:rPr>
            </w:pPr>
            <w:r w:rsidRPr="000005C4">
              <w:rPr>
                <w:rFonts w:ascii="Times New Roman" w:eastAsia="Times New Roman" w:hAnsi="Times New Roman"/>
                <w:b/>
                <w:bCs/>
                <w:lang w:eastAsia="pl-PL"/>
              </w:rPr>
              <w:t>od 01.03.2024 do 31 marca 2024 r.</w:t>
            </w:r>
            <w:r w:rsidRPr="000005C4">
              <w:rPr>
                <w:rFonts w:ascii="Times New Roman" w:eastAsia="Times New Roman" w:hAnsi="Times New Roman"/>
                <w:lang w:eastAsia="pl-PL"/>
              </w:rPr>
              <w:t xml:space="preserve"> (dla wniosków dotyczących roku akademickiego 2023/2024),</w:t>
            </w:r>
          </w:p>
          <w:p w14:paraId="6DE5FA90" w14:textId="2DB1419F" w:rsidR="000005C4" w:rsidRPr="00532E23" w:rsidRDefault="000005C4" w:rsidP="00532E23">
            <w:pPr>
              <w:numPr>
                <w:ilvl w:val="0"/>
                <w:numId w:val="4"/>
              </w:numPr>
              <w:tabs>
                <w:tab w:val="num" w:pos="211"/>
              </w:tabs>
              <w:spacing w:before="60" w:after="60"/>
              <w:ind w:left="2734" w:hanging="2734"/>
              <w:rPr>
                <w:rFonts w:ascii="Times New Roman" w:eastAsia="Times New Roman" w:hAnsi="Times New Roman"/>
                <w:lang w:eastAsia="pl-PL"/>
              </w:rPr>
            </w:pPr>
            <w:r w:rsidRPr="000005C4">
              <w:rPr>
                <w:rFonts w:ascii="Times New Roman" w:eastAsia="Times New Roman" w:hAnsi="Times New Roman"/>
                <w:b/>
                <w:bCs/>
                <w:lang w:eastAsia="pl-PL"/>
              </w:rPr>
              <w:t>do 10 października 2024 r.</w:t>
            </w:r>
            <w:r w:rsidRPr="000005C4">
              <w:rPr>
                <w:rFonts w:ascii="Times New Roman" w:eastAsia="Times New Roman" w:hAnsi="Times New Roman"/>
                <w:lang w:eastAsia="pl-PL"/>
              </w:rPr>
              <w:t xml:space="preserve"> (dla wniosków dotyczących roku akademickiego 2024/2025)</w:t>
            </w:r>
            <w:r w:rsidRPr="00532E23">
              <w:rPr>
                <w:rFonts w:ascii="Times New Roman" w:eastAsia="Times New Roman" w:hAnsi="Times New Roman"/>
                <w:lang w:eastAsia="pl-PL"/>
              </w:rPr>
              <w:t>,</w:t>
            </w:r>
          </w:p>
        </w:tc>
      </w:tr>
      <w:tr w:rsidR="006D6914" w:rsidRPr="00532E23" w14:paraId="294CD676" w14:textId="77777777" w:rsidTr="00532E2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344252FC" w14:textId="77CC8953" w:rsidR="006D6914" w:rsidRPr="00532E23" w:rsidRDefault="00B50E83" w:rsidP="00532E23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532E23">
              <w:rPr>
                <w:rFonts w:ascii="Times New Roman" w:hAnsi="Times New Roman"/>
                <w:b/>
              </w:rPr>
              <w:t>Maksymalna k</w:t>
            </w:r>
            <w:r w:rsidR="006D6914" w:rsidRPr="00532E23">
              <w:rPr>
                <w:rFonts w:ascii="Times New Roman" w:hAnsi="Times New Roman"/>
                <w:b/>
              </w:rPr>
              <w:t>wota dofinansowania: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382F" w14:textId="77777777" w:rsidR="00940641" w:rsidRPr="00940641" w:rsidRDefault="00940641" w:rsidP="00532E23">
            <w:pPr>
              <w:spacing w:before="60" w:after="6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40641">
              <w:rPr>
                <w:rFonts w:ascii="Times New Roman" w:eastAsia="Times New Roman" w:hAnsi="Times New Roman"/>
                <w:lang w:eastAsia="pl-PL"/>
              </w:rPr>
              <w:t>Kwota dofinansowania kosztów nauki (na semestr/półrocze) wynosi w przypadku:</w:t>
            </w:r>
          </w:p>
          <w:p w14:paraId="14AA7C43" w14:textId="6E71AD49" w:rsidR="00532E23" w:rsidRPr="00532E23" w:rsidRDefault="00532E23" w:rsidP="00532E23">
            <w:pPr>
              <w:numPr>
                <w:ilvl w:val="0"/>
                <w:numId w:val="7"/>
              </w:numPr>
              <w:tabs>
                <w:tab w:val="clear" w:pos="720"/>
                <w:tab w:val="num" w:pos="353"/>
              </w:tabs>
              <w:spacing w:before="60" w:after="60"/>
              <w:ind w:left="211" w:hanging="211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40641">
              <w:rPr>
                <w:rFonts w:ascii="Times New Roman" w:eastAsia="Times New Roman" w:hAnsi="Times New Roman"/>
                <w:lang w:eastAsia="pl-PL"/>
              </w:rPr>
              <w:t>opłaty za naukę (czesne) – wysokość kosztów czesnego w ramach jednej, aktualnie realizowanej formy kształcenia na poziomie wyższym (na jednym kierunku) - niezależnie od daty poniesienia kosztów; dofinansowanie powyżej kwoty 4.400 zł jest możliwe, jeśli wysokość przeciętnego miesięcznego dochodu Wnioskodawcy nie przekracza kwoty 764 zł (netto) na osobę</w:t>
            </w:r>
            <w:r w:rsidRPr="00532E23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1F129604" w14:textId="77777777" w:rsidR="00532E23" w:rsidRPr="00940641" w:rsidRDefault="00532E23" w:rsidP="00532E23">
            <w:pPr>
              <w:numPr>
                <w:ilvl w:val="0"/>
                <w:numId w:val="7"/>
              </w:numPr>
              <w:tabs>
                <w:tab w:val="clear" w:pos="720"/>
                <w:tab w:val="num" w:pos="211"/>
              </w:tabs>
              <w:spacing w:before="60" w:after="60"/>
              <w:ind w:left="211" w:hanging="211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40641">
              <w:rPr>
                <w:rFonts w:ascii="Times New Roman" w:eastAsia="Times New Roman" w:hAnsi="Times New Roman"/>
                <w:lang w:eastAsia="pl-PL"/>
              </w:rPr>
              <w:t xml:space="preserve">dodatku na uiszczenie opłaty za przeprowadzenie przewodu doktorskiego </w:t>
            </w:r>
            <w:r w:rsidRPr="00940641">
              <w:rPr>
                <w:rFonts w:ascii="Times New Roman" w:eastAsia="Times New Roman" w:hAnsi="Times New Roman"/>
                <w:lang w:eastAsia="pl-PL"/>
              </w:rPr>
              <w:br/>
            </w:r>
            <w:r w:rsidRPr="00940641">
              <w:rPr>
                <w:rFonts w:ascii="Times New Roman" w:eastAsia="Times New Roman" w:hAnsi="Times New Roman"/>
                <w:b/>
                <w:bCs/>
                <w:lang w:eastAsia="pl-PL"/>
              </w:rPr>
              <w:t>– do 4 400 zł,</w:t>
            </w:r>
          </w:p>
          <w:p w14:paraId="21CF1C8C" w14:textId="58F04596" w:rsidR="00940641" w:rsidRPr="00940641" w:rsidRDefault="00940641" w:rsidP="00532E23">
            <w:pPr>
              <w:numPr>
                <w:ilvl w:val="0"/>
                <w:numId w:val="7"/>
              </w:numPr>
              <w:tabs>
                <w:tab w:val="clear" w:pos="720"/>
                <w:tab w:val="num" w:pos="211"/>
              </w:tabs>
              <w:spacing w:before="60" w:after="60"/>
              <w:ind w:hanging="72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40641">
              <w:rPr>
                <w:rFonts w:ascii="Times New Roman" w:eastAsia="Times New Roman" w:hAnsi="Times New Roman"/>
                <w:lang w:eastAsia="pl-PL"/>
              </w:rPr>
              <w:t xml:space="preserve">dodatku na pokrycie kosztów kształcenia: </w:t>
            </w:r>
          </w:p>
          <w:p w14:paraId="2186E68D" w14:textId="77777777" w:rsidR="00940641" w:rsidRPr="00940641" w:rsidRDefault="00940641" w:rsidP="00532E23">
            <w:pPr>
              <w:numPr>
                <w:ilvl w:val="1"/>
                <w:numId w:val="7"/>
              </w:numPr>
              <w:tabs>
                <w:tab w:val="clear" w:pos="1440"/>
                <w:tab w:val="num" w:pos="495"/>
              </w:tabs>
              <w:spacing w:before="60" w:after="60"/>
              <w:ind w:hanging="1229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40641">
              <w:rPr>
                <w:rFonts w:ascii="Times New Roman" w:eastAsia="Times New Roman" w:hAnsi="Times New Roman"/>
                <w:b/>
                <w:bCs/>
                <w:lang w:eastAsia="pl-PL"/>
              </w:rPr>
              <w:t>do 1 100 zł</w:t>
            </w:r>
            <w:r w:rsidRPr="00940641">
              <w:rPr>
                <w:rFonts w:ascii="Times New Roman" w:eastAsia="Times New Roman" w:hAnsi="Times New Roman"/>
                <w:lang w:eastAsia="pl-PL"/>
              </w:rPr>
              <w:t xml:space="preserve"> - dla wnioskodawców pobierających naukę w szkole policealnej lub kolegium,</w:t>
            </w:r>
          </w:p>
          <w:p w14:paraId="6F7652A1" w14:textId="4F4B6A4F" w:rsidR="006D6914" w:rsidRPr="00532E23" w:rsidRDefault="00940641" w:rsidP="00532E23">
            <w:pPr>
              <w:numPr>
                <w:ilvl w:val="1"/>
                <w:numId w:val="7"/>
              </w:numPr>
              <w:tabs>
                <w:tab w:val="clear" w:pos="1440"/>
                <w:tab w:val="num" w:pos="495"/>
              </w:tabs>
              <w:spacing w:before="60" w:after="60"/>
              <w:ind w:hanging="1229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40641">
              <w:rPr>
                <w:rFonts w:ascii="Times New Roman" w:eastAsia="Times New Roman" w:hAnsi="Times New Roman"/>
                <w:b/>
                <w:bCs/>
                <w:lang w:eastAsia="pl-PL"/>
              </w:rPr>
              <w:t>do 1 650</w:t>
            </w:r>
            <w:r w:rsidRPr="00940641">
              <w:rPr>
                <w:rFonts w:ascii="Times New Roman" w:eastAsia="Times New Roman" w:hAnsi="Times New Roman"/>
                <w:lang w:eastAsia="pl-PL"/>
              </w:rPr>
              <w:t xml:space="preserve"> zł - dla pozostałych Wnioskodawców,</w:t>
            </w:r>
          </w:p>
        </w:tc>
      </w:tr>
      <w:tr w:rsidR="006D6914" w:rsidRPr="00532E23" w14:paraId="6BB4EC33" w14:textId="77777777" w:rsidTr="00532E2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7A826F4F" w14:textId="77777777" w:rsidR="00247E4D" w:rsidRPr="00247E4D" w:rsidRDefault="00247E4D" w:rsidP="00532E23">
            <w:pPr>
              <w:spacing w:before="60" w:after="60"/>
              <w:outlineLvl w:val="3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47E4D">
              <w:rPr>
                <w:rFonts w:ascii="Times New Roman" w:eastAsia="Times New Roman" w:hAnsi="Times New Roman"/>
                <w:b/>
                <w:bCs/>
                <w:lang w:eastAsia="pl-PL"/>
              </w:rPr>
              <w:t>Warunki zwiększenia dofinansowania w formie dodatku na pokrycie innych (niż koszt czesnego) kosztów kształcenia</w:t>
            </w:r>
          </w:p>
          <w:p w14:paraId="03CC3CF8" w14:textId="37029E5F" w:rsidR="006D6914" w:rsidRPr="00532E23" w:rsidRDefault="006D6914" w:rsidP="00532E23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4848" w14:textId="77777777" w:rsidR="00247E4D" w:rsidRPr="00247E4D" w:rsidRDefault="00247E4D" w:rsidP="00532E23">
            <w:pPr>
              <w:spacing w:before="60" w:after="6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E4D">
              <w:rPr>
                <w:rFonts w:ascii="Times New Roman" w:eastAsia="Times New Roman" w:hAnsi="Times New Roman"/>
                <w:lang w:eastAsia="pl-PL"/>
              </w:rPr>
              <w:t>Dodatek może być zwiększony, nie więcej niż o:</w:t>
            </w:r>
          </w:p>
          <w:p w14:paraId="5BF45A1C" w14:textId="02EF2D75" w:rsidR="00247E4D" w:rsidRPr="00532E23" w:rsidRDefault="00247E4D" w:rsidP="00532E23">
            <w:pPr>
              <w:numPr>
                <w:ilvl w:val="0"/>
                <w:numId w:val="5"/>
              </w:numPr>
              <w:tabs>
                <w:tab w:val="clear" w:pos="720"/>
                <w:tab w:val="num" w:pos="353"/>
              </w:tabs>
              <w:spacing w:before="60" w:after="60"/>
              <w:ind w:left="353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E4D">
              <w:rPr>
                <w:rFonts w:ascii="Times New Roman" w:eastAsia="Times New Roman" w:hAnsi="Times New Roman"/>
                <w:b/>
                <w:bCs/>
                <w:lang w:eastAsia="pl-PL"/>
              </w:rPr>
              <w:t>770</w:t>
            </w:r>
            <w:r w:rsidRPr="00247E4D">
              <w:rPr>
                <w:rFonts w:ascii="Times New Roman" w:eastAsia="Times New Roman" w:hAnsi="Times New Roman"/>
                <w:lang w:eastAsia="pl-PL"/>
              </w:rPr>
              <w:t xml:space="preserve"> zł – w przypadkach,</w:t>
            </w:r>
            <w:r w:rsidRPr="00532E23">
              <w:rPr>
                <w:rFonts w:ascii="Times New Roman" w:eastAsia="Times New Roman" w:hAnsi="Times New Roman"/>
                <w:lang w:eastAsia="pl-PL"/>
              </w:rPr>
              <w:t xml:space="preserve"> które określił realizator programu</w:t>
            </w:r>
            <w:r w:rsidR="00940641" w:rsidRPr="00532E23">
              <w:rPr>
                <w:rFonts w:ascii="Times New Roman" w:eastAsia="Times New Roman" w:hAnsi="Times New Roman"/>
                <w:lang w:eastAsia="pl-PL"/>
              </w:rPr>
              <w:t>, z czego</w:t>
            </w:r>
            <w:r w:rsidRPr="00532E23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14:paraId="36D4DBEB" w14:textId="5F339FC8" w:rsidR="00247E4D" w:rsidRPr="00532E23" w:rsidRDefault="00940641" w:rsidP="00532E23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637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32E23">
              <w:rPr>
                <w:rFonts w:ascii="Times New Roman" w:eastAsia="Times New Roman" w:hAnsi="Times New Roman"/>
                <w:b/>
                <w:bCs/>
                <w:lang w:eastAsia="pl-PL"/>
              </w:rPr>
              <w:t>4</w:t>
            </w:r>
            <w:r w:rsidR="00247E4D" w:rsidRPr="00532E23">
              <w:rPr>
                <w:rFonts w:ascii="Times New Roman" w:eastAsia="Times New Roman" w:hAnsi="Times New Roman"/>
                <w:b/>
                <w:bCs/>
                <w:lang w:eastAsia="pl-PL"/>
              </w:rPr>
              <w:t>50 zł</w:t>
            </w:r>
            <w:r w:rsidRPr="00532E23">
              <w:rPr>
                <w:rFonts w:ascii="Times New Roman" w:eastAsia="Times New Roman" w:hAnsi="Times New Roman"/>
                <w:lang w:eastAsia="pl-PL"/>
              </w:rPr>
              <w:t xml:space="preserve"> w przypadku, gdy wnioskodawca posiada znaczny stopień niepełnosprawności,</w:t>
            </w:r>
          </w:p>
          <w:p w14:paraId="4C29C2DD" w14:textId="5D10A116" w:rsidR="00247E4D" w:rsidRPr="00532E23" w:rsidRDefault="00940641" w:rsidP="00532E23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637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32E23">
              <w:rPr>
                <w:rFonts w:ascii="Times New Roman" w:eastAsia="Times New Roman" w:hAnsi="Times New Roman"/>
                <w:b/>
                <w:bCs/>
                <w:lang w:eastAsia="pl-PL"/>
              </w:rPr>
              <w:t>320 zł</w:t>
            </w:r>
            <w:r w:rsidRPr="00532E23">
              <w:rPr>
                <w:rFonts w:ascii="Times New Roman" w:eastAsia="Times New Roman" w:hAnsi="Times New Roman"/>
                <w:lang w:eastAsia="pl-PL"/>
              </w:rPr>
              <w:t xml:space="preserve"> w przypadku, gdy wnioskodawca wykaże średnią ocen za poprzedni semestr minimum</w:t>
            </w:r>
            <w:r w:rsidRPr="00247E4D">
              <w:rPr>
                <w:rFonts w:ascii="Times New Roman" w:eastAsia="Times New Roman" w:hAnsi="Times New Roman"/>
                <w:lang w:eastAsia="pl-PL"/>
              </w:rPr>
              <w:t xml:space="preserve"> 4,5,</w:t>
            </w:r>
          </w:p>
          <w:p w14:paraId="79257318" w14:textId="77777777" w:rsidR="00247E4D" w:rsidRPr="00247E4D" w:rsidRDefault="00247E4D" w:rsidP="00532E23">
            <w:pPr>
              <w:numPr>
                <w:ilvl w:val="0"/>
                <w:numId w:val="5"/>
              </w:numPr>
              <w:tabs>
                <w:tab w:val="clear" w:pos="720"/>
                <w:tab w:val="num" w:pos="353"/>
              </w:tabs>
              <w:spacing w:before="60" w:after="60"/>
              <w:ind w:left="353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E4D">
              <w:rPr>
                <w:rFonts w:ascii="Times New Roman" w:eastAsia="Times New Roman" w:hAnsi="Times New Roman"/>
                <w:b/>
                <w:bCs/>
                <w:lang w:eastAsia="pl-PL"/>
              </w:rPr>
              <w:t>550</w:t>
            </w:r>
            <w:r w:rsidRPr="00247E4D">
              <w:rPr>
                <w:rFonts w:ascii="Times New Roman" w:eastAsia="Times New Roman" w:hAnsi="Times New Roman"/>
                <w:lang w:eastAsia="pl-PL"/>
              </w:rPr>
              <w:t xml:space="preserve"> zł – w przypadku, gdy osoba niepełnosprawna ponosi koszty z tytułu pobierania nauki poza miejscem zamieszkania,</w:t>
            </w:r>
          </w:p>
          <w:p w14:paraId="2CBD659E" w14:textId="77777777" w:rsidR="00247E4D" w:rsidRPr="00247E4D" w:rsidRDefault="00247E4D" w:rsidP="00532E23">
            <w:pPr>
              <w:numPr>
                <w:ilvl w:val="0"/>
                <w:numId w:val="5"/>
              </w:numPr>
              <w:tabs>
                <w:tab w:val="clear" w:pos="720"/>
                <w:tab w:val="num" w:pos="353"/>
              </w:tabs>
              <w:spacing w:before="60" w:after="60"/>
              <w:ind w:left="353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E4D">
              <w:rPr>
                <w:rFonts w:ascii="Times New Roman" w:eastAsia="Times New Roman" w:hAnsi="Times New Roman"/>
                <w:b/>
                <w:bCs/>
                <w:lang w:eastAsia="pl-PL"/>
              </w:rPr>
              <w:t>330</w:t>
            </w:r>
            <w:r w:rsidRPr="00247E4D">
              <w:rPr>
                <w:rFonts w:ascii="Times New Roman" w:eastAsia="Times New Roman" w:hAnsi="Times New Roman"/>
                <w:lang w:eastAsia="pl-PL"/>
              </w:rPr>
              <w:t xml:space="preserve"> zł – w przypadku, gdy osoba niepełnosprawna posiada  aktualną (ważną) Kartę Dużej Rodziny,</w:t>
            </w:r>
          </w:p>
          <w:p w14:paraId="78F028A6" w14:textId="77777777" w:rsidR="00247E4D" w:rsidRPr="00247E4D" w:rsidRDefault="00247E4D" w:rsidP="00532E23">
            <w:pPr>
              <w:numPr>
                <w:ilvl w:val="0"/>
                <w:numId w:val="5"/>
              </w:numPr>
              <w:tabs>
                <w:tab w:val="clear" w:pos="720"/>
                <w:tab w:val="num" w:pos="353"/>
              </w:tabs>
              <w:spacing w:before="60" w:after="60"/>
              <w:ind w:left="353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E4D">
              <w:rPr>
                <w:rFonts w:ascii="Times New Roman" w:eastAsia="Times New Roman" w:hAnsi="Times New Roman"/>
                <w:b/>
                <w:bCs/>
                <w:lang w:eastAsia="pl-PL"/>
              </w:rPr>
              <w:t>330</w:t>
            </w:r>
            <w:r w:rsidRPr="00247E4D">
              <w:rPr>
                <w:rFonts w:ascii="Times New Roman" w:eastAsia="Times New Roman" w:hAnsi="Times New Roman"/>
                <w:lang w:eastAsia="pl-PL"/>
              </w:rPr>
              <w:t xml:space="preserve"> zł – w przypadku, gdy osoba niepełnosprawna pobiera naukę jednocześnie na dwóch kierunkach studiów/nauki (przyznanie tej kwoty oznacza dofinansowanie kosztów nauki/udzielenie pomocy także na drugim kierunku),</w:t>
            </w:r>
          </w:p>
          <w:p w14:paraId="305468BC" w14:textId="77777777" w:rsidR="00247E4D" w:rsidRPr="00247E4D" w:rsidRDefault="00247E4D" w:rsidP="00532E23">
            <w:pPr>
              <w:numPr>
                <w:ilvl w:val="0"/>
                <w:numId w:val="5"/>
              </w:numPr>
              <w:tabs>
                <w:tab w:val="clear" w:pos="720"/>
                <w:tab w:val="num" w:pos="353"/>
              </w:tabs>
              <w:spacing w:before="60" w:after="60"/>
              <w:ind w:left="353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E4D">
              <w:rPr>
                <w:rFonts w:ascii="Times New Roman" w:eastAsia="Times New Roman" w:hAnsi="Times New Roman"/>
                <w:b/>
                <w:bCs/>
                <w:lang w:eastAsia="pl-PL"/>
              </w:rPr>
              <w:t>220</w:t>
            </w:r>
            <w:r w:rsidRPr="00247E4D">
              <w:rPr>
                <w:rFonts w:ascii="Times New Roman" w:eastAsia="Times New Roman" w:hAnsi="Times New Roman"/>
                <w:lang w:eastAsia="pl-PL"/>
              </w:rPr>
              <w:t xml:space="preserve"> zł – w przypadku, gdy osoba niepełnosprawna studiuje w przyspieszonym trybie,</w:t>
            </w:r>
          </w:p>
          <w:p w14:paraId="3142B4A9" w14:textId="77777777" w:rsidR="00247E4D" w:rsidRPr="00247E4D" w:rsidRDefault="00247E4D" w:rsidP="00532E23">
            <w:pPr>
              <w:numPr>
                <w:ilvl w:val="0"/>
                <w:numId w:val="5"/>
              </w:numPr>
              <w:tabs>
                <w:tab w:val="clear" w:pos="720"/>
                <w:tab w:val="num" w:pos="353"/>
              </w:tabs>
              <w:spacing w:before="60" w:after="60"/>
              <w:ind w:left="353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E4D">
              <w:rPr>
                <w:rFonts w:ascii="Times New Roman" w:eastAsia="Times New Roman" w:hAnsi="Times New Roman"/>
                <w:b/>
                <w:bCs/>
                <w:lang w:eastAsia="pl-PL"/>
              </w:rPr>
              <w:t>330</w:t>
            </w:r>
            <w:r w:rsidRPr="00247E4D">
              <w:rPr>
                <w:rFonts w:ascii="Times New Roman" w:eastAsia="Times New Roman" w:hAnsi="Times New Roman"/>
                <w:lang w:eastAsia="pl-PL"/>
              </w:rPr>
              <w:t xml:space="preserve"> zł – w przypadku, gdy Wnioskodawcą jest osoba poszkodowana w 2022 lub 2023 roku w wyniku działania żywiołu lub innych zdarzeń losowych,</w:t>
            </w:r>
          </w:p>
          <w:p w14:paraId="6719925B" w14:textId="77777777" w:rsidR="00247E4D" w:rsidRPr="00247E4D" w:rsidRDefault="00247E4D" w:rsidP="00532E23">
            <w:pPr>
              <w:numPr>
                <w:ilvl w:val="0"/>
                <w:numId w:val="5"/>
              </w:numPr>
              <w:tabs>
                <w:tab w:val="clear" w:pos="720"/>
                <w:tab w:val="num" w:pos="353"/>
              </w:tabs>
              <w:spacing w:before="60" w:after="60"/>
              <w:ind w:left="353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E4D">
              <w:rPr>
                <w:rFonts w:ascii="Times New Roman" w:eastAsia="Times New Roman" w:hAnsi="Times New Roman"/>
                <w:b/>
                <w:bCs/>
                <w:lang w:eastAsia="pl-PL"/>
              </w:rPr>
              <w:t>330</w:t>
            </w:r>
            <w:r w:rsidRPr="00247E4D">
              <w:rPr>
                <w:rFonts w:ascii="Times New Roman" w:eastAsia="Times New Roman" w:hAnsi="Times New Roman"/>
                <w:lang w:eastAsia="pl-PL"/>
              </w:rPr>
              <w:t xml:space="preserve"> zł w przypadku, gdy Wnioskodawca korzysta z usług tłumacza języka migowego,</w:t>
            </w:r>
          </w:p>
          <w:p w14:paraId="5B109A87" w14:textId="77777777" w:rsidR="00247E4D" w:rsidRPr="00247E4D" w:rsidRDefault="00247E4D" w:rsidP="00532E23">
            <w:pPr>
              <w:numPr>
                <w:ilvl w:val="0"/>
                <w:numId w:val="5"/>
              </w:numPr>
              <w:tabs>
                <w:tab w:val="clear" w:pos="720"/>
                <w:tab w:val="num" w:pos="353"/>
              </w:tabs>
              <w:spacing w:before="60" w:after="60"/>
              <w:ind w:left="353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E4D">
              <w:rPr>
                <w:rFonts w:ascii="Times New Roman" w:eastAsia="Times New Roman" w:hAnsi="Times New Roman"/>
                <w:b/>
                <w:bCs/>
                <w:lang w:eastAsia="pl-PL"/>
              </w:rPr>
              <w:t>880</w:t>
            </w:r>
            <w:r w:rsidRPr="00247E4D">
              <w:rPr>
                <w:rFonts w:ascii="Times New Roman" w:eastAsia="Times New Roman" w:hAnsi="Times New Roman"/>
                <w:lang w:eastAsia="pl-PL"/>
              </w:rPr>
              <w:t xml:space="preserve"> zł – gdy Wnioskodawca posiada podpis elektroniczny/Profil Zaufany na platformie </w:t>
            </w:r>
            <w:proofErr w:type="spellStart"/>
            <w:r w:rsidRPr="00247E4D">
              <w:rPr>
                <w:rFonts w:ascii="Times New Roman" w:eastAsia="Times New Roman" w:hAnsi="Times New Roman"/>
                <w:lang w:eastAsia="pl-PL"/>
              </w:rPr>
              <w:t>ePUAP</w:t>
            </w:r>
            <w:proofErr w:type="spellEnd"/>
            <w:r w:rsidRPr="00247E4D">
              <w:rPr>
                <w:rFonts w:ascii="Times New Roman" w:eastAsia="Times New Roman" w:hAnsi="Times New Roman"/>
                <w:lang w:eastAsia="pl-PL"/>
              </w:rPr>
              <w:t xml:space="preserve"> i złoży wniosek o dofinansowanie w formie elektronicznej w dedykowanym systemie przygotowanym przez PFRON </w:t>
            </w:r>
            <w:r w:rsidRPr="00247E4D">
              <w:rPr>
                <w:rFonts w:ascii="Times New Roman" w:eastAsia="Times New Roman" w:hAnsi="Times New Roman"/>
                <w:b/>
                <w:bCs/>
                <w:lang w:eastAsia="pl-PL"/>
              </w:rPr>
              <w:t>(możliwość ta dotyczy tylko tych Wnioskodawców, którzy skorzystają z tego zwiększenia po raz pierwszy) - wsparcie jest jednorazowe,</w:t>
            </w:r>
          </w:p>
          <w:p w14:paraId="4EC6041D" w14:textId="77777777" w:rsidR="006D6914" w:rsidRDefault="00247E4D" w:rsidP="00532E23">
            <w:pPr>
              <w:numPr>
                <w:ilvl w:val="0"/>
                <w:numId w:val="5"/>
              </w:numPr>
              <w:tabs>
                <w:tab w:val="clear" w:pos="720"/>
                <w:tab w:val="num" w:pos="353"/>
              </w:tabs>
              <w:spacing w:before="60" w:after="60"/>
              <w:ind w:left="353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E4D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550 </w:t>
            </w:r>
            <w:r w:rsidRPr="00247E4D">
              <w:rPr>
                <w:rFonts w:ascii="Times New Roman" w:eastAsia="Times New Roman" w:hAnsi="Times New Roman"/>
                <w:lang w:eastAsia="pl-PL"/>
              </w:rPr>
              <w:t>zł – w przypadku, gdy wnioskodawca w poprzednim semestrze pobierał lub aktualnie pobiera naukę w formie zdalnej (także w formie hybrydowej) na podstawie zaświadczenia.</w:t>
            </w:r>
          </w:p>
          <w:p w14:paraId="4D4BB03D" w14:textId="4329A808" w:rsidR="00532E23" w:rsidRPr="00532E23" w:rsidRDefault="00532E23" w:rsidP="00532E23">
            <w:pPr>
              <w:spacing w:before="60" w:after="60"/>
              <w:ind w:left="70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Dodatek nie przysługuje w przypadku, gdy wnioskodawca w ramach danej formy kształcenia na poziomie wyższym, zmieniając kierunek lub szkołę/uczelnię w trakcie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 xml:space="preserve">pobierania nauki (nie ukończywszy jej), ponownie pobiera naukę na poziomie (semestr/półrocze) objętym uprzednio dofinasowaniem ze środków Państwowego Funduszu Rehabilitacji Osób Niepełnosprawnych w ramach programu </w:t>
            </w:r>
          </w:p>
        </w:tc>
      </w:tr>
      <w:tr w:rsidR="006D6914" w:rsidRPr="007F57C5" w14:paraId="25841C7A" w14:textId="77777777" w:rsidTr="00532E2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16D64AC7" w14:textId="46BF11A7" w:rsidR="006D6914" w:rsidRPr="007F57C5" w:rsidRDefault="002C1A2B" w:rsidP="002C1A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C1A2B"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>Dodatek na pokrycie innych kosztów kształcenia ma charakter progresywny i motywacyjny</w:t>
            </w:r>
            <w:r w:rsidRPr="007F57C5">
              <w:rPr>
                <w:rFonts w:ascii="Times New Roman" w:eastAsia="Times New Roman" w:hAnsi="Times New Roman"/>
                <w:b/>
                <w:bCs/>
                <w:lang w:eastAsia="pl-PL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07BA" w14:textId="77777777" w:rsidR="002C1A2B" w:rsidRPr="002C1A2B" w:rsidRDefault="002C1A2B" w:rsidP="00930C70">
            <w:pPr>
              <w:spacing w:before="60" w:after="6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C1A2B">
              <w:rPr>
                <w:rFonts w:ascii="Times New Roman" w:eastAsia="Times New Roman" w:hAnsi="Times New Roman"/>
                <w:lang w:eastAsia="pl-PL"/>
              </w:rPr>
              <w:t>Wysokość faktycznie udzielonego dodatku (1 100 lub 1 650 zł ze zwiększeniami) jest uzależniona od poziomu nauki i postępów w nauce. W stosunku do wyliczonej dla danego Wnioskodawcy maksymalnej kwoty dodatku (zgodnie z warunkami dot. jego zwiększenia), wysokość możliwej wypłaty wynosi:</w:t>
            </w:r>
          </w:p>
          <w:p w14:paraId="50B32C48" w14:textId="77777777" w:rsidR="002C1A2B" w:rsidRPr="002C1A2B" w:rsidRDefault="002C1A2B" w:rsidP="00930C70">
            <w:pPr>
              <w:numPr>
                <w:ilvl w:val="0"/>
                <w:numId w:val="8"/>
              </w:numPr>
              <w:tabs>
                <w:tab w:val="clear" w:pos="720"/>
                <w:tab w:val="num" w:pos="178"/>
              </w:tabs>
              <w:spacing w:before="60" w:after="60"/>
              <w:ind w:left="319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C1A2B">
              <w:rPr>
                <w:rFonts w:ascii="Times New Roman" w:eastAsia="Times New Roman" w:hAnsi="Times New Roman"/>
                <w:lang w:eastAsia="pl-PL"/>
              </w:rPr>
              <w:t xml:space="preserve">do </w:t>
            </w:r>
            <w:r w:rsidRPr="002C1A2B">
              <w:rPr>
                <w:rFonts w:ascii="Times New Roman" w:eastAsia="Times New Roman" w:hAnsi="Times New Roman"/>
                <w:b/>
                <w:bCs/>
                <w:lang w:eastAsia="pl-PL"/>
              </w:rPr>
              <w:t>50%</w:t>
            </w:r>
            <w:r w:rsidRPr="002C1A2B">
              <w:rPr>
                <w:rFonts w:ascii="Times New Roman" w:eastAsia="Times New Roman" w:hAnsi="Times New Roman"/>
                <w:lang w:eastAsia="pl-PL"/>
              </w:rPr>
              <w:t xml:space="preserve"> wyliczenia – w przypadku pobierania nauki na pierwszym roku nauki w ramach wszystkich form edukacji na poziomie wyższym, a w przypadku form kształcenia trwających jeden rok – do 75%,</w:t>
            </w:r>
          </w:p>
          <w:p w14:paraId="04B6AB77" w14:textId="77777777" w:rsidR="002C1A2B" w:rsidRPr="002C1A2B" w:rsidRDefault="002C1A2B" w:rsidP="00930C70">
            <w:pPr>
              <w:numPr>
                <w:ilvl w:val="0"/>
                <w:numId w:val="8"/>
              </w:numPr>
              <w:tabs>
                <w:tab w:val="clear" w:pos="720"/>
                <w:tab w:val="num" w:pos="178"/>
              </w:tabs>
              <w:spacing w:before="60" w:after="60"/>
              <w:ind w:left="319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C1A2B">
              <w:rPr>
                <w:rFonts w:ascii="Times New Roman" w:eastAsia="Times New Roman" w:hAnsi="Times New Roman"/>
                <w:lang w:eastAsia="pl-PL"/>
              </w:rPr>
              <w:t xml:space="preserve">do </w:t>
            </w:r>
            <w:r w:rsidRPr="002C1A2B">
              <w:rPr>
                <w:rFonts w:ascii="Times New Roman" w:eastAsia="Times New Roman" w:hAnsi="Times New Roman"/>
                <w:b/>
                <w:bCs/>
                <w:lang w:eastAsia="pl-PL"/>
              </w:rPr>
              <w:t>75%</w:t>
            </w:r>
            <w:r w:rsidRPr="002C1A2B">
              <w:rPr>
                <w:rFonts w:ascii="Times New Roman" w:eastAsia="Times New Roman" w:hAnsi="Times New Roman"/>
                <w:lang w:eastAsia="pl-PL"/>
              </w:rPr>
              <w:t xml:space="preserve"> wyliczenia – w przypadku pobierania nauki na kolejnym, drugim roku edukacji w ramach wszystkich form edukacji na poziomie wyższym,</w:t>
            </w:r>
          </w:p>
          <w:p w14:paraId="6EDCAE86" w14:textId="1EB453A7" w:rsidR="002C1A2B" w:rsidRPr="002C1A2B" w:rsidRDefault="002C1A2B" w:rsidP="00930C70">
            <w:pPr>
              <w:numPr>
                <w:ilvl w:val="0"/>
                <w:numId w:val="8"/>
              </w:numPr>
              <w:tabs>
                <w:tab w:val="clear" w:pos="720"/>
                <w:tab w:val="num" w:pos="178"/>
              </w:tabs>
              <w:spacing w:before="60" w:after="60"/>
              <w:ind w:left="319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C1A2B">
              <w:rPr>
                <w:rFonts w:ascii="Times New Roman" w:eastAsia="Times New Roman" w:hAnsi="Times New Roman"/>
                <w:lang w:eastAsia="pl-PL"/>
              </w:rPr>
              <w:t>do </w:t>
            </w:r>
            <w:r w:rsidRPr="002C1A2B">
              <w:rPr>
                <w:rFonts w:ascii="Times New Roman" w:eastAsia="Times New Roman" w:hAnsi="Times New Roman"/>
                <w:b/>
                <w:bCs/>
                <w:lang w:eastAsia="pl-PL"/>
              </w:rPr>
              <w:t>100%</w:t>
            </w:r>
            <w:r w:rsidRPr="002C1A2B">
              <w:rPr>
                <w:rFonts w:ascii="Times New Roman" w:eastAsia="Times New Roman" w:hAnsi="Times New Roman"/>
                <w:lang w:eastAsia="pl-PL"/>
              </w:rPr>
              <w:t xml:space="preserve"> wyliczenia – w przypadku pobierania nauki w kolejnych latach (od </w:t>
            </w:r>
            <w:r w:rsidR="00930C70" w:rsidRPr="007F57C5">
              <w:rPr>
                <w:rFonts w:ascii="Times New Roman" w:eastAsia="Times New Roman" w:hAnsi="Times New Roman"/>
                <w:lang w:eastAsia="pl-PL"/>
              </w:rPr>
              <w:t>III</w:t>
            </w:r>
            <w:r w:rsidRPr="002C1A2B">
              <w:rPr>
                <w:rFonts w:ascii="Times New Roman" w:eastAsia="Times New Roman" w:hAnsi="Times New Roman"/>
                <w:lang w:eastAsia="pl-PL"/>
              </w:rPr>
              <w:t xml:space="preserve"> roku) danej formy edukacji na poziomie wyższym,</w:t>
            </w:r>
          </w:p>
          <w:p w14:paraId="35FF7DA6" w14:textId="2B1518AC" w:rsidR="006D6914" w:rsidRPr="007F57C5" w:rsidRDefault="002C1A2B" w:rsidP="00930C70">
            <w:pPr>
              <w:spacing w:before="60" w:after="6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C1A2B">
              <w:rPr>
                <w:rFonts w:ascii="Times New Roman" w:eastAsia="Times New Roman" w:hAnsi="Times New Roman"/>
                <w:lang w:eastAsia="pl-PL"/>
              </w:rPr>
              <w:t xml:space="preserve">przy czym studenci studiów II stopnia i doktoranci szkół doktorskich oraz uczestnicy studiów doktoranckich (szkół doktorskich) mogą otrzymać dodatek w kwocie maksymalnej na każdym etapie nauki. </w:t>
            </w:r>
          </w:p>
        </w:tc>
      </w:tr>
      <w:tr w:rsidR="006D6914" w:rsidRPr="007F57C5" w14:paraId="5B2DF146" w14:textId="77777777" w:rsidTr="00532E2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58453F9F" w14:textId="0A80DA1B" w:rsidR="006D6914" w:rsidRPr="007F57C5" w:rsidRDefault="002C1A2B" w:rsidP="002C1A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C1A2B">
              <w:rPr>
                <w:rFonts w:ascii="Times New Roman" w:eastAsia="Times New Roman" w:hAnsi="Times New Roman"/>
                <w:b/>
                <w:bCs/>
                <w:lang w:eastAsia="pl-PL"/>
              </w:rPr>
              <w:t>Przekazanie przyznanych środków finansowych</w:t>
            </w:r>
            <w:r w:rsidR="006D6914" w:rsidRPr="007F57C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9390" w14:textId="77777777" w:rsidR="002C1A2B" w:rsidRPr="002C1A2B" w:rsidRDefault="002C1A2B" w:rsidP="00930C70">
            <w:pPr>
              <w:spacing w:before="60" w:after="6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C1A2B">
              <w:rPr>
                <w:rFonts w:ascii="Times New Roman" w:eastAsia="Times New Roman" w:hAnsi="Times New Roman"/>
                <w:lang w:eastAsia="pl-PL"/>
              </w:rPr>
              <w:t xml:space="preserve">Przekazanie dofinansowania kosztów </w:t>
            </w:r>
            <w:r w:rsidRPr="002C1A2B">
              <w:rPr>
                <w:rFonts w:ascii="Times New Roman" w:eastAsia="Times New Roman" w:hAnsi="Times New Roman"/>
                <w:b/>
                <w:bCs/>
                <w:u w:val="single"/>
                <w:lang w:eastAsia="pl-PL"/>
              </w:rPr>
              <w:t>opłaty za naukę (czesne)</w:t>
            </w:r>
            <w:r w:rsidRPr="002C1A2B">
              <w:rPr>
                <w:rFonts w:ascii="Times New Roman" w:eastAsia="Times New Roman" w:hAnsi="Times New Roman"/>
                <w:lang w:eastAsia="pl-PL"/>
              </w:rPr>
              <w:t xml:space="preserve"> oraz dodatku na uiszczenie opłaty za przeprowadzenie przewodu doktorskiego następuje po zawarciu umowy dofinansowania. </w:t>
            </w:r>
          </w:p>
          <w:p w14:paraId="73A6A5A7" w14:textId="1D84CB88" w:rsidR="006D6914" w:rsidRPr="007F57C5" w:rsidRDefault="002C1A2B" w:rsidP="00930C70">
            <w:pPr>
              <w:spacing w:before="60" w:after="6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C1A2B">
              <w:rPr>
                <w:rFonts w:ascii="Times New Roman" w:eastAsia="Times New Roman" w:hAnsi="Times New Roman"/>
                <w:lang w:eastAsia="pl-PL"/>
              </w:rPr>
              <w:t xml:space="preserve">Przekazanie </w:t>
            </w:r>
            <w:r w:rsidRPr="002C1A2B">
              <w:rPr>
                <w:rFonts w:ascii="Times New Roman" w:eastAsia="Times New Roman" w:hAnsi="Times New Roman"/>
                <w:b/>
                <w:bCs/>
                <w:u w:val="single"/>
                <w:lang w:eastAsia="pl-PL"/>
              </w:rPr>
              <w:t>dodatku na pokrycie kosztów kształcenia</w:t>
            </w:r>
            <w:r w:rsidRPr="002C1A2B">
              <w:rPr>
                <w:rFonts w:ascii="Times New Roman" w:eastAsia="Times New Roman" w:hAnsi="Times New Roman"/>
                <w:lang w:eastAsia="pl-PL"/>
              </w:rPr>
              <w:t xml:space="preserve"> następuje po zawarciu umowy dofinansowania i po przekazaniu Realizatorowi programu informacji o zaliczeniu przez Wnioskodawcę semestru/półrocza objętego dofinansowaniem lub po złożeniu zaświadczenia ze szkoły/uczelni, że Wnioskodawca uczęszczał na zajęcia, objęte planem/programem studiów/nauki. </w:t>
            </w:r>
          </w:p>
        </w:tc>
      </w:tr>
      <w:tr w:rsidR="006D6914" w:rsidRPr="007F57C5" w14:paraId="14912301" w14:textId="77777777" w:rsidTr="00532E2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0C8E0325" w14:textId="502FD8CE" w:rsidR="006D6914" w:rsidRPr="007F57C5" w:rsidRDefault="002C1A2B" w:rsidP="00532E23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b/>
                <w:color w:val="000000" w:themeColor="text1"/>
              </w:rPr>
            </w:pPr>
            <w:r w:rsidRPr="007F57C5">
              <w:rPr>
                <w:rFonts w:ascii="Times New Roman" w:hAnsi="Times New Roman"/>
                <w:b/>
                <w:color w:val="000000" w:themeColor="text1"/>
              </w:rPr>
              <w:t>Udział własny wnioskodawcy (w kosztach czesnego)</w:t>
            </w:r>
            <w:r w:rsidR="006D6914" w:rsidRPr="007F57C5"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6580" w14:textId="77777777" w:rsidR="002C1A2B" w:rsidRPr="007F57C5" w:rsidRDefault="002C1A2B" w:rsidP="00930C70">
            <w:pPr>
              <w:spacing w:before="60" w:after="6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C1A2B">
              <w:rPr>
                <w:rFonts w:ascii="Times New Roman" w:eastAsia="Times New Roman" w:hAnsi="Times New Roman"/>
                <w:lang w:eastAsia="pl-PL"/>
              </w:rPr>
              <w:t>Do wniesienia udziału własnego w kosztach czesnego zobowiązani są tylko Wnioskodawcy zatrudnieni</w:t>
            </w:r>
            <w:r w:rsidRPr="007F57C5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14:paraId="39302861" w14:textId="62F44348" w:rsidR="00930C70" w:rsidRPr="007F57C5" w:rsidRDefault="002C1A2B" w:rsidP="00930C70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461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F57C5">
              <w:rPr>
                <w:rFonts w:ascii="Times New Roman" w:eastAsia="Times New Roman" w:hAnsi="Times New Roman"/>
                <w:lang w:eastAsia="pl-PL"/>
              </w:rPr>
              <w:t>czesnego na pierwszym kierunku</w:t>
            </w:r>
            <w:r w:rsidR="00930C70" w:rsidRPr="007F57C5">
              <w:rPr>
                <w:rFonts w:ascii="Times New Roman" w:eastAsia="Times New Roman" w:hAnsi="Times New Roman"/>
                <w:lang w:eastAsia="pl-PL"/>
              </w:rPr>
              <w:t xml:space="preserve"> danej formy kształcenia </w:t>
            </w:r>
            <w:r w:rsidR="00930C70" w:rsidRPr="007F57C5">
              <w:rPr>
                <w:rFonts w:ascii="Times New Roman" w:eastAsia="Times New Roman" w:hAnsi="Times New Roman"/>
                <w:lang w:eastAsia="pl-PL"/>
              </w:rPr>
              <w:t>co najmniej 10% kosztów</w:t>
            </w:r>
            <w:r w:rsidRPr="007F57C5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35EC0724" w14:textId="77777777" w:rsidR="00930C70" w:rsidRPr="007F57C5" w:rsidRDefault="002C1A2B" w:rsidP="00930C70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461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F57C5">
              <w:rPr>
                <w:rFonts w:ascii="Times New Roman" w:eastAsia="Times New Roman" w:hAnsi="Times New Roman"/>
                <w:lang w:eastAsia="pl-PL"/>
              </w:rPr>
              <w:t>na drugim i kolejnych kierunkach – rzeczywisty udział własny wyniesie 60%</w:t>
            </w:r>
            <w:r w:rsidR="00930C70" w:rsidRPr="007F57C5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3F1B4775" w14:textId="68F58473" w:rsidR="006D6914" w:rsidRPr="007F57C5" w:rsidRDefault="00930C70" w:rsidP="00930C70">
            <w:pPr>
              <w:spacing w:before="60" w:after="6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F57C5">
              <w:rPr>
                <w:rFonts w:ascii="Times New Roman" w:eastAsia="Times New Roman" w:hAnsi="Times New Roman"/>
                <w:b/>
                <w:bCs/>
                <w:lang w:eastAsia="pl-PL"/>
              </w:rPr>
              <w:t>Z wniesienia udziału własnego  w kosztach czesnego zwolniony jest wnioskodawca, którego przeciętny miesięczny dochód w gospodarstwie domowym nie przekracza 764 zł (netto) na osobę.</w:t>
            </w:r>
            <w:r w:rsidR="002C1A2B" w:rsidRPr="007F57C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  <w:tr w:rsidR="006D6914" w:rsidRPr="007F57C5" w14:paraId="27BF7E63" w14:textId="77777777" w:rsidTr="00532E2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1EF8AC7D" w14:textId="16A87B19" w:rsidR="006D6914" w:rsidRPr="007F57C5" w:rsidRDefault="00930C70" w:rsidP="00532E23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7F57C5">
              <w:rPr>
                <w:rFonts w:ascii="Times New Roman" w:hAnsi="Times New Roman"/>
                <w:b/>
              </w:rPr>
              <w:t xml:space="preserve">Warunki zwiększenia kwoty dofinansowania opłaty za naukę (czesne) </w:t>
            </w:r>
            <w:r w:rsidR="006D6914" w:rsidRPr="007F57C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91E5" w14:textId="77777777" w:rsidR="006D6914" w:rsidRPr="007F57C5" w:rsidRDefault="00930C70" w:rsidP="00930C70">
            <w:pPr>
              <w:pStyle w:val="Akapitzlist"/>
              <w:spacing w:before="60" w:after="6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F57C5">
              <w:rPr>
                <w:rFonts w:ascii="Times New Roman" w:eastAsia="Times New Roman" w:hAnsi="Times New Roman"/>
                <w:lang w:eastAsia="pl-PL"/>
              </w:rPr>
              <w:t>Jeśli osoba niepełnosprawna pobiera naukę jednocześnie na dwóch lub więcej kierunkach studiów wyższych, kwota dofinansowania do czesnego na drugim i kolejnych kierunkach może wynieść do 50% kosztów czesnego ponoszonego na każdym z tych kierunków. Dofinansowanie powyżej kwoty 2.200 zł jest możliwe, jeśli wysokość przeciętnego miesięcznego dochodu Wnioskodawcy nie przekracza kwoty 764 zł (netto) na osobę</w:t>
            </w:r>
            <w:r w:rsidRPr="007F57C5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5864A29E" w14:textId="3D5DBF32" w:rsidR="00930C70" w:rsidRPr="007F57C5" w:rsidRDefault="00930C70" w:rsidP="00930C70">
            <w:pPr>
              <w:pStyle w:val="Akapitzlist"/>
              <w:spacing w:before="60" w:after="6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FF0000"/>
              </w:rPr>
            </w:pPr>
            <w:r w:rsidRPr="007F57C5">
              <w:rPr>
                <w:rFonts w:ascii="Times New Roman" w:eastAsia="Times New Roman" w:hAnsi="Times New Roman"/>
                <w:lang w:eastAsia="pl-PL"/>
              </w:rPr>
              <w:t xml:space="preserve">Każdy </w:t>
            </w:r>
            <w:r w:rsidR="007F57C5" w:rsidRPr="007F57C5">
              <w:rPr>
                <w:rFonts w:ascii="Times New Roman" w:eastAsia="Times New Roman" w:hAnsi="Times New Roman"/>
                <w:lang w:eastAsia="pl-PL"/>
              </w:rPr>
              <w:t xml:space="preserve">wnioskodawca może uzyskać pomoc ze środków </w:t>
            </w:r>
            <w:r w:rsidR="007F57C5">
              <w:rPr>
                <w:rFonts w:ascii="Times New Roman" w:eastAsia="Times New Roman" w:hAnsi="Times New Roman"/>
                <w:lang w:eastAsia="pl-PL"/>
              </w:rPr>
              <w:t>PFRON łącznie w ramach 20 (dwudziestu) semestrów/półroczy różnych form kształcenia na poziomie wyższym – warunek ten dotyczy także wsparcia udzielonego w ramach programów PFRON: Student, Student II.                              W przypadku osób, które mają wszczęty przewód doktorski, a nie są uczestnikami studiów doktoranckich, przysługuje wyłącznie dodatek na uiszczenie opłaty za przeprowadzenie przewodu doktorskiego.</w:t>
            </w:r>
          </w:p>
        </w:tc>
      </w:tr>
      <w:tr w:rsidR="007F57C5" w:rsidRPr="007F57C5" w14:paraId="251EA8D2" w14:textId="77777777" w:rsidTr="00532E2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78606085" w14:textId="34A024FF" w:rsidR="006D6914" w:rsidRPr="007F57C5" w:rsidRDefault="007F57C5" w:rsidP="00532E23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7F57C5">
              <w:rPr>
                <w:rFonts w:ascii="Times New Roman" w:hAnsi="Times New Roman"/>
                <w:b/>
              </w:rPr>
              <w:t>Wymagane załączniki</w:t>
            </w:r>
            <w:r w:rsidR="006D6914" w:rsidRPr="007F57C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46FD" w14:textId="38A20E03" w:rsidR="006D6914" w:rsidRPr="007F57C5" w:rsidRDefault="007F57C5" w:rsidP="00DE205D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left" w:pos="178"/>
                <w:tab w:val="left" w:pos="319"/>
              </w:tabs>
              <w:spacing w:before="60" w:after="60" w:line="240" w:lineRule="auto"/>
              <w:ind w:left="178" w:hanging="142"/>
              <w:contextualSpacing w:val="0"/>
              <w:rPr>
                <w:rFonts w:ascii="Times New Roman" w:hAnsi="Times New Roman"/>
              </w:rPr>
            </w:pPr>
            <w:r w:rsidRPr="007F57C5">
              <w:rPr>
                <w:rFonts w:ascii="Times New Roman" w:hAnsi="Times New Roman"/>
              </w:rPr>
              <w:t>orzeczenie o stopniu niepełnosprawności,</w:t>
            </w:r>
          </w:p>
          <w:p w14:paraId="68C91EF0" w14:textId="77777777" w:rsidR="007F57C5" w:rsidRPr="007F57C5" w:rsidRDefault="007F57C5" w:rsidP="00DE205D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left" w:pos="178"/>
                <w:tab w:val="left" w:pos="319"/>
              </w:tabs>
              <w:spacing w:before="60" w:after="60" w:line="240" w:lineRule="auto"/>
              <w:ind w:left="178" w:hanging="142"/>
              <w:contextualSpacing w:val="0"/>
              <w:rPr>
                <w:rFonts w:ascii="Times New Roman" w:hAnsi="Times New Roman"/>
              </w:rPr>
            </w:pPr>
            <w:r w:rsidRPr="007F57C5">
              <w:rPr>
                <w:rFonts w:ascii="Times New Roman" w:hAnsi="Times New Roman"/>
              </w:rPr>
              <w:t>dokument stanowiący opiekę prawną – jeśli sprawa dotyczy osoby pod opieką prawną</w:t>
            </w:r>
          </w:p>
          <w:p w14:paraId="477B3CAF" w14:textId="1AB4238C" w:rsidR="007F57C5" w:rsidRDefault="007F57C5" w:rsidP="00DE205D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left" w:pos="319"/>
              </w:tabs>
              <w:spacing w:before="60" w:after="60" w:line="240" w:lineRule="auto"/>
              <w:ind w:left="319" w:hanging="283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zaświadczenie z uczelni/szkoły – o podjęciu/kontynuowaniu, </w:t>
            </w:r>
          </w:p>
          <w:p w14:paraId="55A612AF" w14:textId="4E9197C1" w:rsidR="007F57C5" w:rsidRDefault="007F57C5" w:rsidP="00DE205D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left" w:pos="178"/>
                <w:tab w:val="left" w:pos="319"/>
              </w:tabs>
              <w:spacing w:before="60" w:after="60" w:line="240" w:lineRule="auto"/>
              <w:ind w:left="178" w:hanging="142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zaświadczenie o zatrudnieniu –  o ile dotyczy,</w:t>
            </w:r>
          </w:p>
          <w:p w14:paraId="60BECF15" w14:textId="77777777" w:rsidR="007F57C5" w:rsidRDefault="007F57C5" w:rsidP="00DE205D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left" w:pos="178"/>
                <w:tab w:val="left" w:pos="319"/>
              </w:tabs>
              <w:spacing w:before="60" w:after="60" w:line="240" w:lineRule="auto"/>
              <w:ind w:left="178" w:hanging="142"/>
              <w:contextualSpacing w:val="0"/>
              <w:rPr>
                <w:rFonts w:ascii="Times New Roman" w:hAnsi="Times New Roman"/>
              </w:rPr>
            </w:pPr>
            <w:r w:rsidRPr="005B0132">
              <w:rPr>
                <w:rFonts w:ascii="Times New Roman" w:hAnsi="Times New Roman"/>
              </w:rPr>
              <w:t>oświadczenie/klauzula,</w:t>
            </w:r>
          </w:p>
          <w:p w14:paraId="131B42CE" w14:textId="77777777" w:rsidR="007F57C5" w:rsidRDefault="007F57C5" w:rsidP="00DE205D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left" w:pos="178"/>
                <w:tab w:val="left" w:pos="319"/>
              </w:tabs>
              <w:spacing w:before="60" w:after="60" w:line="240" w:lineRule="auto"/>
              <w:ind w:left="178" w:hanging="142"/>
              <w:contextualSpacing w:val="0"/>
              <w:rPr>
                <w:rFonts w:ascii="Times New Roman" w:hAnsi="Times New Roman"/>
              </w:rPr>
            </w:pPr>
            <w:r w:rsidRPr="005B0132">
              <w:rPr>
                <w:rFonts w:ascii="Times New Roman" w:hAnsi="Times New Roman"/>
              </w:rPr>
              <w:t>Kartę Dużej Rodziny – o ile dotyczy,</w:t>
            </w:r>
          </w:p>
          <w:p w14:paraId="25B8D023" w14:textId="5365694C" w:rsidR="00DE205D" w:rsidRDefault="00DE205D" w:rsidP="00DE205D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left" w:pos="178"/>
                <w:tab w:val="left" w:pos="319"/>
              </w:tabs>
              <w:spacing w:before="60" w:after="60" w:line="240" w:lineRule="auto"/>
              <w:ind w:left="178" w:hanging="142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pełnomocnika – o ile dotyczy,</w:t>
            </w:r>
          </w:p>
          <w:p w14:paraId="1C3824A1" w14:textId="3BDC8A6D" w:rsidR="005B0132" w:rsidRDefault="00DE205D" w:rsidP="00DE205D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left" w:pos="319"/>
                <w:tab w:val="left" w:pos="461"/>
              </w:tabs>
              <w:spacing w:before="60" w:after="60" w:line="240" w:lineRule="auto"/>
              <w:ind w:left="319" w:hanging="283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5B0132">
              <w:rPr>
                <w:rFonts w:ascii="Times New Roman" w:hAnsi="Times New Roman"/>
              </w:rPr>
              <w:t>świadczenie o nieubieganiu się o dofinasowanie za pośrednictwem innego realizatora (na terenie innego samorządu powiatowego),</w:t>
            </w:r>
          </w:p>
          <w:p w14:paraId="17DE9B13" w14:textId="77777777" w:rsidR="007F57C5" w:rsidRPr="005B0132" w:rsidRDefault="007F57C5" w:rsidP="00DE205D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left" w:pos="319"/>
                <w:tab w:val="left" w:pos="461"/>
              </w:tabs>
              <w:spacing w:before="60" w:after="60" w:line="240" w:lineRule="auto"/>
              <w:ind w:left="319" w:hanging="283"/>
              <w:contextualSpacing w:val="0"/>
              <w:rPr>
                <w:rFonts w:ascii="Times New Roman" w:hAnsi="Times New Roman"/>
              </w:rPr>
            </w:pPr>
            <w:r w:rsidRPr="005B0132">
              <w:rPr>
                <w:rFonts w:ascii="Times New Roman" w:hAnsi="Times New Roman"/>
              </w:rPr>
              <w:t>dokument potwierdzający, iż Wnioskodawca jest osoba poszkodowaną w wyniku działania żywiołu lub innych zdarzeń losowych (np. powódź, pożar) – jeżeli dotyczy,</w:t>
            </w:r>
          </w:p>
          <w:p w14:paraId="2463D63D" w14:textId="47ED9C9C" w:rsidR="007F57C5" w:rsidRPr="00DE205D" w:rsidRDefault="007F57C5" w:rsidP="00DE205D">
            <w:pPr>
              <w:tabs>
                <w:tab w:val="left" w:pos="178"/>
                <w:tab w:val="left" w:pos="319"/>
              </w:tabs>
              <w:spacing w:before="60" w:after="60"/>
              <w:rPr>
                <w:rFonts w:ascii="Times New Roman" w:eastAsiaTheme="minorHAnsi" w:hAnsi="Times New Roman" w:cstheme="minorBidi"/>
                <w:kern w:val="2"/>
                <w14:ligatures w14:val="standardContextual"/>
              </w:rPr>
            </w:pPr>
            <w:r w:rsidRPr="00DE205D">
              <w:rPr>
                <w:rFonts w:ascii="Times New Roman" w:hAnsi="Times New Roman"/>
              </w:rPr>
              <w:t>Realizator udzielający wsparcia ma możliwość wezwania do okazania oryginału dokumentów.</w:t>
            </w:r>
          </w:p>
        </w:tc>
      </w:tr>
    </w:tbl>
    <w:p w14:paraId="258ED9FF" w14:textId="77777777" w:rsidR="00AE46D1" w:rsidRPr="007F57C5" w:rsidRDefault="00AE46D1" w:rsidP="00532E23">
      <w:pPr>
        <w:spacing w:before="60" w:after="60"/>
      </w:pPr>
    </w:p>
    <w:sectPr w:rsidR="00AE46D1" w:rsidRPr="007F57C5" w:rsidSect="00DE205D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658"/>
    <w:multiLevelType w:val="hybridMultilevel"/>
    <w:tmpl w:val="0E24B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0574A"/>
    <w:multiLevelType w:val="multilevel"/>
    <w:tmpl w:val="11A4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B7699"/>
    <w:multiLevelType w:val="multilevel"/>
    <w:tmpl w:val="467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A2ACB"/>
    <w:multiLevelType w:val="hybridMultilevel"/>
    <w:tmpl w:val="BCF227F8"/>
    <w:lvl w:ilvl="0" w:tplc="0415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35232BF3"/>
    <w:multiLevelType w:val="hybridMultilevel"/>
    <w:tmpl w:val="D45C7488"/>
    <w:lvl w:ilvl="0" w:tplc="C0481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56320"/>
    <w:multiLevelType w:val="multilevel"/>
    <w:tmpl w:val="C04A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662BD7"/>
    <w:multiLevelType w:val="hybridMultilevel"/>
    <w:tmpl w:val="3B2EAFF2"/>
    <w:lvl w:ilvl="0" w:tplc="8A021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F751D"/>
    <w:multiLevelType w:val="multilevel"/>
    <w:tmpl w:val="4F82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E40E30"/>
    <w:multiLevelType w:val="multilevel"/>
    <w:tmpl w:val="11A4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F75A0C"/>
    <w:multiLevelType w:val="hybridMultilevel"/>
    <w:tmpl w:val="AE4E7E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82D43"/>
    <w:multiLevelType w:val="hybridMultilevel"/>
    <w:tmpl w:val="2A08E55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BFD5A92"/>
    <w:multiLevelType w:val="multilevel"/>
    <w:tmpl w:val="C3CE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574832">
    <w:abstractNumId w:val="4"/>
  </w:num>
  <w:num w:numId="2" w16cid:durableId="1946497311">
    <w:abstractNumId w:val="6"/>
  </w:num>
  <w:num w:numId="3" w16cid:durableId="496917760">
    <w:abstractNumId w:val="0"/>
  </w:num>
  <w:num w:numId="4" w16cid:durableId="665323604">
    <w:abstractNumId w:val="2"/>
  </w:num>
  <w:num w:numId="5" w16cid:durableId="1710453948">
    <w:abstractNumId w:val="5"/>
  </w:num>
  <w:num w:numId="6" w16cid:durableId="1234467835">
    <w:abstractNumId w:val="3"/>
  </w:num>
  <w:num w:numId="7" w16cid:durableId="1981183868">
    <w:abstractNumId w:val="7"/>
  </w:num>
  <w:num w:numId="8" w16cid:durableId="1207331041">
    <w:abstractNumId w:val="11"/>
  </w:num>
  <w:num w:numId="9" w16cid:durableId="902718436">
    <w:abstractNumId w:val="10"/>
  </w:num>
  <w:num w:numId="10" w16cid:durableId="875850134">
    <w:abstractNumId w:val="9"/>
  </w:num>
  <w:num w:numId="11" w16cid:durableId="2038433257">
    <w:abstractNumId w:val="8"/>
  </w:num>
  <w:num w:numId="12" w16cid:durableId="1841575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90"/>
    <w:rsid w:val="000005C4"/>
    <w:rsid w:val="00247E4D"/>
    <w:rsid w:val="002C1A2B"/>
    <w:rsid w:val="003E624B"/>
    <w:rsid w:val="00532E23"/>
    <w:rsid w:val="005B0132"/>
    <w:rsid w:val="006976C3"/>
    <w:rsid w:val="006D6914"/>
    <w:rsid w:val="00780BD0"/>
    <w:rsid w:val="007F57C5"/>
    <w:rsid w:val="009070F0"/>
    <w:rsid w:val="00930C70"/>
    <w:rsid w:val="00940641"/>
    <w:rsid w:val="00940DF4"/>
    <w:rsid w:val="00AE46D1"/>
    <w:rsid w:val="00B35ECC"/>
    <w:rsid w:val="00B50E83"/>
    <w:rsid w:val="00D53A90"/>
    <w:rsid w:val="00D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DE6011"/>
  <w15:chartTrackingRefBased/>
  <w15:docId w15:val="{FBEEF996-DE22-47D7-8C94-676B1AC2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91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59"/>
    <w:rsid w:val="006D691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Agnieszka Wziątka</cp:lastModifiedBy>
  <cp:revision>4</cp:revision>
  <dcterms:created xsi:type="dcterms:W3CDTF">2024-02-28T09:35:00Z</dcterms:created>
  <dcterms:modified xsi:type="dcterms:W3CDTF">2024-02-28T11:58:00Z</dcterms:modified>
</cp:coreProperties>
</file>