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270"/>
        <w:tblW w:w="107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3025"/>
      </w:tblGrid>
      <w:tr w:rsidR="00A77A50" w14:paraId="162CF8C6" w14:textId="77777777" w:rsidTr="00306BAD">
        <w:trPr>
          <w:trHeight w:val="1140"/>
        </w:trPr>
        <w:tc>
          <w:tcPr>
            <w:tcW w:w="7677" w:type="dxa"/>
            <w:hideMark/>
          </w:tcPr>
          <w:p w14:paraId="78021890" w14:textId="77777777" w:rsidR="00A77A50" w:rsidRPr="00306BAD" w:rsidRDefault="00A77A50">
            <w:pPr>
              <w:pStyle w:val="Akapitzlist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  <w:p w14:paraId="36E4779E" w14:textId="627E697B" w:rsidR="00A77A50" w:rsidRPr="00306BAD" w:rsidRDefault="00321A16" w:rsidP="00A77A5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PROGRAM </w:t>
            </w:r>
            <w:r w:rsidR="00A77A50" w:rsidRPr="00306BAD">
              <w:rPr>
                <w:rFonts w:ascii="Times New Roman" w:hAnsi="Times New Roman"/>
                <w:b/>
                <w:noProof/>
                <w:sz w:val="28"/>
                <w:szCs w:val="28"/>
              </w:rPr>
              <w:t>Samodzileność – Aktywność – Mobilność</w:t>
            </w:r>
          </w:p>
          <w:p w14:paraId="65A39874" w14:textId="7B90457D" w:rsidR="00947FE0" w:rsidRPr="00306BAD" w:rsidRDefault="00432E50" w:rsidP="00947FE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MIESZKANIE DLA ABSOLWENTA</w:t>
            </w:r>
          </w:p>
          <w:p w14:paraId="0E622149" w14:textId="77777777" w:rsidR="00947FE0" w:rsidRPr="00306BAD" w:rsidRDefault="00947FE0" w:rsidP="00A77A5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160B65BD" w14:textId="18A6179C" w:rsidR="00A77A50" w:rsidRPr="00306BAD" w:rsidRDefault="00A77A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5" w:type="dxa"/>
          </w:tcPr>
          <w:p w14:paraId="4E4AC8AB" w14:textId="77777777" w:rsidR="00A77A50" w:rsidRDefault="00A77A50">
            <w:pPr>
              <w:pStyle w:val="Akapitzlist"/>
              <w:spacing w:after="0" w:line="240" w:lineRule="auto"/>
              <w:ind w:left="0"/>
              <w:jc w:val="center"/>
              <w:rPr>
                <w:noProof/>
              </w:rPr>
            </w:pPr>
          </w:p>
          <w:p w14:paraId="26012D20" w14:textId="7BD5FCA0" w:rsidR="00A77A50" w:rsidRDefault="00A77A50">
            <w:pPr>
              <w:pStyle w:val="Akapitzlist"/>
              <w:spacing w:after="0" w:line="240" w:lineRule="auto"/>
              <w:ind w:left="0" w:firstLine="169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8DB732" wp14:editId="75A42814">
                  <wp:extent cx="1181100" cy="495300"/>
                  <wp:effectExtent l="0" t="0" r="0" b="0"/>
                  <wp:docPr id="1" name="Obraz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1E17C" w14:textId="76F5C3FA" w:rsidR="00B9777D" w:rsidRPr="00246F94" w:rsidRDefault="00B9777D" w:rsidP="00B9777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1028" w:type="dxa"/>
        <w:tblInd w:w="-5" w:type="dxa"/>
        <w:tblLook w:val="04A0" w:firstRow="1" w:lastRow="0" w:firstColumn="1" w:lastColumn="0" w:noHBand="0" w:noVBand="1"/>
      </w:tblPr>
      <w:tblGrid>
        <w:gridCol w:w="1948"/>
        <w:gridCol w:w="9080"/>
      </w:tblGrid>
      <w:tr w:rsidR="00A4312E" w:rsidRPr="00833E58" w14:paraId="482C342D" w14:textId="77777777" w:rsidTr="007D401B">
        <w:trPr>
          <w:trHeight w:val="14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5379B41C" w14:textId="50B39103" w:rsidR="00A4312E" w:rsidRPr="00306BAD" w:rsidRDefault="0063731C" w:rsidP="007D401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Beneficjentem programu może być osoba niepełnosprawna, która: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AD54" w14:textId="4C7D052C" w:rsidR="00A4312E" w:rsidRPr="0063731C" w:rsidRDefault="00A4312E" w:rsidP="002C17D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731C">
              <w:rPr>
                <w:rFonts w:ascii="Times New Roman" w:hAnsi="Times New Roman"/>
                <w:sz w:val="23"/>
                <w:szCs w:val="23"/>
              </w:rPr>
              <w:t>posiada orzeczeni</w:t>
            </w:r>
            <w:r w:rsidR="00821991" w:rsidRPr="0063731C">
              <w:rPr>
                <w:rFonts w:ascii="Times New Roman" w:hAnsi="Times New Roman"/>
                <w:sz w:val="23"/>
                <w:szCs w:val="23"/>
              </w:rPr>
              <w:t>e</w:t>
            </w:r>
            <w:r w:rsidRPr="0063731C">
              <w:rPr>
                <w:rFonts w:ascii="Times New Roman" w:hAnsi="Times New Roman"/>
                <w:sz w:val="23"/>
                <w:szCs w:val="23"/>
              </w:rPr>
              <w:t xml:space="preserve"> o znacznym</w:t>
            </w:r>
            <w:r w:rsidR="00821991" w:rsidRPr="0063731C">
              <w:rPr>
                <w:rFonts w:ascii="Times New Roman" w:hAnsi="Times New Roman"/>
                <w:sz w:val="23"/>
                <w:szCs w:val="23"/>
              </w:rPr>
              <w:t xml:space="preserve"> stopniu niepełnosprawności, a w przypadku osób</w:t>
            </w:r>
            <w:r w:rsidR="0063731C">
              <w:rPr>
                <w:rFonts w:ascii="Times New Roman" w:hAnsi="Times New Roman"/>
                <w:sz w:val="23"/>
                <w:szCs w:val="23"/>
              </w:rPr>
              <w:t xml:space="preserve">                                       </w:t>
            </w:r>
            <w:r w:rsidR="00821991" w:rsidRPr="0063731C">
              <w:rPr>
                <w:rFonts w:ascii="Times New Roman" w:hAnsi="Times New Roman"/>
                <w:sz w:val="23"/>
                <w:szCs w:val="23"/>
              </w:rPr>
              <w:t xml:space="preserve"> z niepełnosprawnością narządu słuchu, także w stopniu umiarkowanym</w:t>
            </w:r>
            <w:r w:rsidRPr="0063731C">
              <w:rPr>
                <w:rFonts w:ascii="Times New Roman" w:hAnsi="Times New Roman"/>
                <w:sz w:val="23"/>
                <w:szCs w:val="23"/>
              </w:rPr>
              <w:t xml:space="preserve"> lub orzeczenie</w:t>
            </w:r>
            <w:r w:rsidR="00821991" w:rsidRPr="0063731C">
              <w:rPr>
                <w:rFonts w:ascii="Times New Roman" w:hAnsi="Times New Roman"/>
                <w:sz w:val="23"/>
                <w:szCs w:val="23"/>
              </w:rPr>
              <w:t xml:space="preserve"> traktowane na równi z orzeczeniem o znacznym stopniu niepełnosprawności, a w przypadku osób z niepełnosprawnością narządu słuchu również na równi z orzeczeniem o umiarkowanym stopniu niepełnosprawności;</w:t>
            </w:r>
          </w:p>
          <w:p w14:paraId="1CC25B40" w14:textId="17E37BE8" w:rsidR="00A4312E" w:rsidRPr="00246F94" w:rsidRDefault="008349CA" w:rsidP="002C17D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F94">
              <w:rPr>
                <w:rFonts w:ascii="Times New Roman" w:hAnsi="Times New Roman"/>
                <w:sz w:val="23"/>
                <w:szCs w:val="23"/>
              </w:rPr>
              <w:t>posiada status absolwenta szkoły podstawowej, ponadpodstawowej (wszystkich typów szkół) lub szkoły wyższej, uzyskany w okresie 36 miesięcy poprzedzających datę złożenia wniosku</w:t>
            </w:r>
            <w:r w:rsidR="00246F94" w:rsidRPr="00246F94">
              <w:rPr>
                <w:rFonts w:ascii="Times New Roman" w:hAnsi="Times New Roman"/>
                <w:sz w:val="23"/>
                <w:szCs w:val="23"/>
              </w:rPr>
              <w:t xml:space="preserve"> lub opuszcza rodzinę zastępczą, rodzinny dom dziecka, placówkę opiekuńczo-wychowawczą</w:t>
            </w:r>
            <w:r w:rsidRPr="00246F9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7D513038" w14:textId="7434FD34" w:rsidR="008349CA" w:rsidRPr="00246F94" w:rsidRDefault="008349CA" w:rsidP="002C17D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F94">
              <w:rPr>
                <w:rFonts w:ascii="Times New Roman" w:hAnsi="Times New Roman"/>
                <w:sz w:val="23"/>
                <w:szCs w:val="23"/>
              </w:rPr>
              <w:t>posiada pełną zdolność do czynności prawnych;</w:t>
            </w:r>
          </w:p>
          <w:p w14:paraId="540516FB" w14:textId="54DE670F" w:rsidR="008349CA" w:rsidRPr="00246F94" w:rsidRDefault="008349CA" w:rsidP="002C17D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F94">
              <w:rPr>
                <w:rFonts w:ascii="Times New Roman" w:hAnsi="Times New Roman"/>
                <w:sz w:val="23"/>
                <w:szCs w:val="23"/>
              </w:rPr>
              <w:t>złoży oświadczenie</w:t>
            </w:r>
            <w:r w:rsidR="00246F94" w:rsidRPr="00246F94">
              <w:rPr>
                <w:rFonts w:ascii="Times New Roman" w:hAnsi="Times New Roman"/>
                <w:sz w:val="23"/>
                <w:szCs w:val="23"/>
              </w:rPr>
              <w:t xml:space="preserve">, ze nie jest właścicielem mieszkania ani nie przysługuje mu spółdzielcze prawo do lokalu mieszkalnego w </w:t>
            </w:r>
            <w:r w:rsidRPr="00246F94">
              <w:rPr>
                <w:rFonts w:ascii="Times New Roman" w:hAnsi="Times New Roman"/>
                <w:sz w:val="23"/>
                <w:szCs w:val="23"/>
              </w:rPr>
              <w:t>miejscowości realizowania aktywności zawodowej;</w:t>
            </w:r>
          </w:p>
          <w:p w14:paraId="4C0905FC" w14:textId="77777777" w:rsidR="00904872" w:rsidRDefault="008349CA" w:rsidP="002C17D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złoży oświadczenie o poszukiwaniu zatrudnienia lub o podjętym zatrudnieniu</w:t>
            </w:r>
            <w:r w:rsidR="00246F9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65DC1C07" w14:textId="73261C59" w:rsidR="002E0975" w:rsidRPr="002E0975" w:rsidRDefault="002E0975" w:rsidP="002E0975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Beneficjent musi spełniać wszystkie 5 kryteriów do otrzymania dofinansowania.</w:t>
            </w:r>
          </w:p>
        </w:tc>
      </w:tr>
      <w:tr w:rsidR="007D401B" w:rsidRPr="00833E58" w14:paraId="6C319175" w14:textId="77777777" w:rsidTr="007D401B">
        <w:trPr>
          <w:trHeight w:val="6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3FB2D91" w14:textId="2AFC3F66" w:rsidR="007D401B" w:rsidRPr="00306BAD" w:rsidRDefault="007D401B" w:rsidP="007D401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Okres dofinansowania: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E30" w14:textId="6B6F1DC0" w:rsidR="007D401B" w:rsidRPr="007D401B" w:rsidRDefault="007D401B" w:rsidP="002C17D0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7D401B">
              <w:rPr>
                <w:rFonts w:ascii="Times New Roman" w:hAnsi="Times New Roman"/>
                <w:sz w:val="23"/>
                <w:szCs w:val="23"/>
              </w:rPr>
              <w:t xml:space="preserve">ofinansowanie jest udzielane maksymalnie </w:t>
            </w:r>
            <w:r w:rsidRPr="007D401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na okres </w:t>
            </w:r>
            <w:r w:rsidR="002E0975">
              <w:rPr>
                <w:rFonts w:ascii="Times New Roman" w:hAnsi="Times New Roman"/>
                <w:b/>
                <w:bCs/>
                <w:sz w:val="23"/>
                <w:szCs w:val="23"/>
              </w:rPr>
              <w:t>60</w:t>
            </w:r>
            <w:r w:rsidRPr="007D401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miesięcy</w:t>
            </w:r>
          </w:p>
        </w:tc>
      </w:tr>
      <w:tr w:rsidR="00A4312E" w:rsidRPr="00833E58" w14:paraId="3B9D72F6" w14:textId="77777777" w:rsidTr="007D401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2DA70F2" w14:textId="671726BA" w:rsidR="00A4312E" w:rsidRPr="00306BAD" w:rsidRDefault="00904872" w:rsidP="007D401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Wysokość</w:t>
            </w:r>
            <w:r w:rsidR="00A4312E" w:rsidRPr="00306BAD">
              <w:rPr>
                <w:rFonts w:ascii="Times New Roman" w:hAnsi="Times New Roman"/>
                <w:b/>
                <w:sz w:val="23"/>
                <w:szCs w:val="23"/>
              </w:rPr>
              <w:t xml:space="preserve"> dofinansowania: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F0C1" w14:textId="5A002820" w:rsidR="00A4312E" w:rsidRDefault="0063731C" w:rsidP="002C17D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Dofinansowanie zmniejsza się wraz z upływem okresu na jaki zostało udzielone i wynosi:</w:t>
            </w:r>
          </w:p>
          <w:p w14:paraId="40E1DBAF" w14:textId="3CE4B015" w:rsidR="007D401B" w:rsidRDefault="007D401B" w:rsidP="002C17D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14" w:hanging="214"/>
              <w:contextualSpacing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od 1 do </w:t>
            </w:r>
            <w:r w:rsidR="002E0975"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miesiąca – 100 % kosztów najmu, nie więcej jednak niż 100 % miesięcznej wysokości maksymalnej kwoty dofinansowania dla danej lokalizacji wynajmowanego lokalu mieszkalnego lub domu jednorodzinnego;</w:t>
            </w:r>
          </w:p>
          <w:p w14:paraId="37BCE6B0" w14:textId="751AFC99" w:rsidR="009847E1" w:rsidRDefault="009847E1" w:rsidP="002C17D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14" w:hanging="21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od </w:t>
            </w:r>
            <w:r w:rsidR="002E0975">
              <w:rPr>
                <w:rFonts w:ascii="Times New Roman" w:hAnsi="Times New Roman"/>
                <w:bCs/>
                <w:sz w:val="23"/>
                <w:szCs w:val="23"/>
              </w:rPr>
              <w:t>25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do </w:t>
            </w:r>
            <w:r w:rsidR="002E0975">
              <w:rPr>
                <w:rFonts w:ascii="Times New Roman" w:hAnsi="Times New Roman"/>
                <w:bCs/>
                <w:sz w:val="23"/>
                <w:szCs w:val="23"/>
              </w:rPr>
              <w:t>42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miesiąca – 70 % kosztów najmu, nie więcej jednak niż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% miesięcznej wysokości maksymalnej kwoty dofinansowania dla danej lokalizacji wynajmowanego lokalu mieszkalnego lub domu jednorodzinnego;</w:t>
            </w:r>
          </w:p>
          <w:p w14:paraId="2BF2E49A" w14:textId="77777777" w:rsidR="00B62583" w:rsidRPr="00B62583" w:rsidRDefault="00B62583" w:rsidP="00B62583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1E42DE97" w14:textId="18CAEC05" w:rsidR="009847E1" w:rsidRPr="009847E1" w:rsidRDefault="009847E1" w:rsidP="002C17D0">
            <w:pPr>
              <w:pStyle w:val="Akapitzlist"/>
              <w:numPr>
                <w:ilvl w:val="0"/>
                <w:numId w:val="7"/>
              </w:numPr>
              <w:spacing w:before="120" w:after="120"/>
              <w:ind w:left="214" w:hanging="214"/>
              <w:rPr>
                <w:rFonts w:ascii="Times New Roman" w:hAnsi="Times New Roman"/>
                <w:bCs/>
                <w:sz w:val="23"/>
                <w:szCs w:val="23"/>
              </w:rPr>
            </w:pP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od </w:t>
            </w:r>
            <w:r w:rsidR="002E0975">
              <w:rPr>
                <w:rFonts w:ascii="Times New Roman" w:hAnsi="Times New Roman"/>
                <w:bCs/>
                <w:sz w:val="23"/>
                <w:szCs w:val="23"/>
              </w:rPr>
              <w:t>43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do </w:t>
            </w:r>
            <w:r w:rsidR="002E0975">
              <w:rPr>
                <w:rFonts w:ascii="Times New Roman" w:hAnsi="Times New Roman"/>
                <w:bCs/>
                <w:sz w:val="23"/>
                <w:szCs w:val="23"/>
              </w:rPr>
              <w:t>60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miesiąca –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 xml:space="preserve"> % kosztów najmu, nie więcej jednak niż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9847E1">
              <w:rPr>
                <w:rFonts w:ascii="Times New Roman" w:hAnsi="Times New Roman"/>
                <w:bCs/>
                <w:sz w:val="23"/>
                <w:szCs w:val="23"/>
              </w:rPr>
              <w:t>0 % miesięcznej wysokości maksymalnej kwoty dofinansowania dla danej lokalizacji wynajmowanego lokalu mieszkalnego lub domu jednorodzinnego;</w:t>
            </w:r>
          </w:p>
          <w:p w14:paraId="77AF9180" w14:textId="6CBDF7BF" w:rsidR="009847E1" w:rsidRPr="009847E1" w:rsidRDefault="009847E1" w:rsidP="002C17D0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712BE281" w14:textId="4BF5A759" w:rsidR="007D401B" w:rsidRPr="00306BAD" w:rsidRDefault="007D401B" w:rsidP="002C17D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4312E" w:rsidRPr="00833E58" w14:paraId="6FCF635D" w14:textId="77777777" w:rsidTr="007D401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2502A33" w14:textId="4934A983" w:rsidR="00A4312E" w:rsidRPr="00306BAD" w:rsidRDefault="007215B8" w:rsidP="007D401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Forma i warunki dofinansowania: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13C" w14:textId="6E4899A7" w:rsidR="009847E1" w:rsidRDefault="003B0EA8" w:rsidP="002C17D0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="007215B8" w:rsidRPr="003B0EA8">
              <w:rPr>
                <w:rFonts w:ascii="Times New Roman" w:hAnsi="Times New Roman"/>
                <w:sz w:val="23"/>
                <w:szCs w:val="23"/>
              </w:rPr>
              <w:t xml:space="preserve">ofinansowanie dotyczy </w:t>
            </w:r>
            <w:r w:rsidR="009847E1" w:rsidRPr="003B0EA8">
              <w:rPr>
                <w:rFonts w:ascii="Times New Roman" w:hAnsi="Times New Roman"/>
                <w:sz w:val="23"/>
                <w:szCs w:val="23"/>
              </w:rPr>
              <w:t xml:space="preserve">wszystkich kosztów </w:t>
            </w:r>
            <w:r w:rsidR="0063731C" w:rsidRPr="003B0EA8">
              <w:rPr>
                <w:rFonts w:ascii="Times New Roman" w:hAnsi="Times New Roman"/>
                <w:sz w:val="23"/>
                <w:szCs w:val="23"/>
              </w:rPr>
              <w:t>ponoszonych przez beneficjenta</w:t>
            </w:r>
            <w:r w:rsidR="0063731C" w:rsidRPr="003B0EA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847E1" w:rsidRPr="003B0EA8">
              <w:rPr>
                <w:rFonts w:ascii="Times New Roman" w:hAnsi="Times New Roman"/>
                <w:sz w:val="23"/>
                <w:szCs w:val="23"/>
              </w:rPr>
              <w:t>wymienionych</w:t>
            </w:r>
            <w:r w:rsidR="000D63E6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="009847E1" w:rsidRPr="003B0EA8">
              <w:rPr>
                <w:rFonts w:ascii="Times New Roman" w:hAnsi="Times New Roman"/>
                <w:sz w:val="23"/>
                <w:szCs w:val="23"/>
              </w:rPr>
              <w:t xml:space="preserve"> w umowie najmu</w:t>
            </w:r>
            <w:r w:rsidR="0063731C" w:rsidRPr="003B0EA8">
              <w:rPr>
                <w:rFonts w:ascii="Times New Roman" w:hAnsi="Times New Roman"/>
                <w:sz w:val="23"/>
                <w:szCs w:val="23"/>
              </w:rPr>
              <w:t xml:space="preserve"> lokalu mieszkalnego lub domu, spełniającego indywidulne kryterium dostępności dla beneficjenta</w:t>
            </w:r>
            <w:r w:rsidRPr="003B0EA8">
              <w:rPr>
                <w:rFonts w:ascii="Times New Roman" w:hAnsi="Times New Roman"/>
                <w:sz w:val="23"/>
                <w:szCs w:val="23"/>
              </w:rPr>
              <w:t xml:space="preserve"> w zależności od</w:t>
            </w:r>
            <w:r w:rsidR="009847E1" w:rsidRPr="003B0EA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137B43A0" w14:textId="35C9975A" w:rsidR="003B0EA8" w:rsidRPr="003B0EA8" w:rsidRDefault="003B0EA8" w:rsidP="002C17D0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14" w:hanging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lokalizacji przedmiotu dofinansowania i w</w:t>
            </w:r>
            <w:r w:rsidRPr="003B0EA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B0EA8">
              <w:rPr>
                <w:rFonts w:ascii="Times New Roman" w:hAnsi="Times New Roman"/>
                <w:b/>
                <w:bCs/>
                <w:sz w:val="23"/>
                <w:szCs w:val="23"/>
              </w:rPr>
              <w:t>I kwartale 2024 r.</w:t>
            </w:r>
            <w:r w:rsidRPr="003B0EA8">
              <w:rPr>
                <w:rFonts w:ascii="Times New Roman" w:hAnsi="Times New Roman"/>
                <w:sz w:val="23"/>
                <w:szCs w:val="23"/>
              </w:rPr>
              <w:t xml:space="preserve"> wynoszą:</w:t>
            </w:r>
          </w:p>
          <w:p w14:paraId="6F27CED2" w14:textId="77777777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dla osób poruszających się na wózkach inwalidzkich:</w:t>
            </w:r>
          </w:p>
          <w:p w14:paraId="2382C61B" w14:textId="349A39CE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* miasto Rzeszów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2 414 zł,</w:t>
            </w:r>
          </w:p>
          <w:p w14:paraId="5A6A885A" w14:textId="77777777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* gminy sąsiadujące z miastem Rzeszów – 2 123 zł,</w:t>
            </w:r>
          </w:p>
          <w:p w14:paraId="1201E09C" w14:textId="77777777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* pozostałe miejscowości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1 833 zł,</w:t>
            </w:r>
          </w:p>
          <w:p w14:paraId="4906BC2F" w14:textId="77777777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dla pozostałych beneficjentów:</w:t>
            </w:r>
          </w:p>
          <w:p w14:paraId="7AE0F573" w14:textId="04299032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* miasto Rzeszów – </w:t>
            </w:r>
            <w:r>
              <w:rPr>
                <w:rFonts w:ascii="Times New Roman" w:hAnsi="Times New Roman"/>
                <w:sz w:val="23"/>
                <w:szCs w:val="23"/>
              </w:rPr>
              <w:t>1 779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zł,</w:t>
            </w:r>
          </w:p>
          <w:p w14:paraId="233531E4" w14:textId="37C2590E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* gminy sąsiadujące z miastem Rzeszów – </w:t>
            </w:r>
            <w:r>
              <w:rPr>
                <w:rFonts w:ascii="Times New Roman" w:hAnsi="Times New Roman"/>
                <w:sz w:val="23"/>
                <w:szCs w:val="23"/>
              </w:rPr>
              <w:t>1 565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zł,</w:t>
            </w:r>
          </w:p>
          <w:p w14:paraId="4AC7CE12" w14:textId="3DE1232B" w:rsid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* pozostałe miejscowości – 1 </w:t>
            </w:r>
            <w:r w:rsidR="00064AB1">
              <w:rPr>
                <w:rFonts w:ascii="Times New Roman" w:hAnsi="Times New Roman"/>
                <w:sz w:val="23"/>
                <w:szCs w:val="23"/>
              </w:rPr>
              <w:t>350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zł,</w:t>
            </w:r>
          </w:p>
          <w:p w14:paraId="786FB067" w14:textId="6E396500" w:rsidR="003B0EA8" w:rsidRPr="003B0EA8" w:rsidRDefault="003B0EA8" w:rsidP="002C17D0">
            <w:pPr>
              <w:pStyle w:val="Akapitzlist"/>
              <w:spacing w:before="120" w:after="120" w:line="240" w:lineRule="auto"/>
              <w:ind w:left="21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93D01C4" w14:textId="57E6FECE" w:rsidR="00064AB1" w:rsidRDefault="00064AB1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064AB1">
        <w:rPr>
          <w:rFonts w:ascii="Times New Roman" w:hAnsi="Times New Roman"/>
          <w:b/>
          <w:sz w:val="23"/>
          <w:szCs w:val="23"/>
        </w:rPr>
        <w:t xml:space="preserve">Składanie wniosków odbywa się wyłącznie w formie elektronicznej za pośrednictwem Systemu Obsługi Wsparcia pod adresem </w:t>
      </w:r>
      <w:hyperlink r:id="rId8" w:history="1">
        <w:r w:rsidRPr="002E38D8">
          <w:rPr>
            <w:rStyle w:val="Hipercze"/>
            <w:rFonts w:ascii="Times New Roman" w:hAnsi="Times New Roman"/>
            <w:b/>
            <w:sz w:val="23"/>
            <w:szCs w:val="23"/>
          </w:rPr>
          <w:t>https://sow.pfron.org.pl</w:t>
        </w:r>
      </w:hyperlink>
    </w:p>
    <w:p w14:paraId="5FB0515F" w14:textId="77777777" w:rsidR="00064AB1" w:rsidRDefault="00064AB1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/>
          <w:sz w:val="23"/>
          <w:szCs w:val="23"/>
        </w:rPr>
      </w:pPr>
    </w:p>
    <w:p w14:paraId="021D28D3" w14:textId="3D935DFC" w:rsidR="002C17D0" w:rsidRPr="00064AB1" w:rsidRDefault="002C17D0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Termin zakończenia realizacji programu określi Rada Nadzorcza PFRON</w:t>
      </w:r>
    </w:p>
    <w:p w14:paraId="02A661D3" w14:textId="010F0B9C" w:rsidR="00306BAD" w:rsidRPr="00946703" w:rsidRDefault="00306BAD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Do wniosku należy złożyć następujące załączniki:</w:t>
      </w:r>
    </w:p>
    <w:p w14:paraId="440385C3" w14:textId="77777777" w:rsidR="00306BAD" w:rsidRDefault="00306BAD" w:rsidP="002C17D0">
      <w:pPr>
        <w:pStyle w:val="Akapitzlist"/>
        <w:numPr>
          <w:ilvl w:val="0"/>
          <w:numId w:val="1"/>
        </w:numPr>
        <w:spacing w:before="120" w:after="120" w:line="240" w:lineRule="auto"/>
        <w:ind w:left="142" w:firstLine="284"/>
        <w:jc w:val="both"/>
        <w:rPr>
          <w:rFonts w:ascii="Times New Roman" w:hAnsi="Times New Roman"/>
          <w:bCs/>
          <w:sz w:val="23"/>
          <w:szCs w:val="23"/>
        </w:rPr>
      </w:pPr>
      <w:r w:rsidRPr="002C2B32">
        <w:rPr>
          <w:rFonts w:ascii="Times New Roman" w:hAnsi="Times New Roman"/>
          <w:bCs/>
          <w:sz w:val="23"/>
          <w:szCs w:val="23"/>
        </w:rPr>
        <w:t>skan aktualnego orzeczenia o stopniu niepełnosprawności lub orzeczenia równoważnego;</w:t>
      </w:r>
    </w:p>
    <w:p w14:paraId="1FF5EFF8" w14:textId="282A431F" w:rsidR="004531A7" w:rsidRDefault="002C2B32" w:rsidP="002C17D0">
      <w:pPr>
        <w:pStyle w:val="Akapitzlist"/>
        <w:numPr>
          <w:ilvl w:val="0"/>
          <w:numId w:val="1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skan dokumentu potwierdzającego status absolwenta szkoły podstawowej, ponadpodstawowej (wszystkich typów szkół)</w:t>
      </w:r>
      <w:r w:rsidR="004531A7">
        <w:rPr>
          <w:rFonts w:ascii="Times New Roman" w:hAnsi="Times New Roman"/>
          <w:bCs/>
          <w:sz w:val="23"/>
          <w:szCs w:val="23"/>
        </w:rPr>
        <w:t>lub szkoły wyższej, uzyskany w okresie 36 miesięcy poprzedzających datę złożenia wniosku;</w:t>
      </w:r>
    </w:p>
    <w:p w14:paraId="67CE32F7" w14:textId="43B299C8" w:rsidR="002C2B32" w:rsidRDefault="004531A7" w:rsidP="002C17D0">
      <w:pPr>
        <w:spacing w:before="120" w:after="120" w:line="240" w:lineRule="auto"/>
        <w:ind w:left="142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>oraz o ile dotyczy, tj. gdy orzeczenie, nie zostało wydane  z tytułu dysfunkcji narządu słuchu (nie zawiera symbolu 03-L lub nie wskazuje dysfunkcji stanowiącej przyczynę jego wydania):</w:t>
      </w:r>
    </w:p>
    <w:p w14:paraId="7EE3BAFA" w14:textId="152AB706" w:rsidR="004531A7" w:rsidRPr="004531A7" w:rsidRDefault="004531A7" w:rsidP="002C17D0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skan zaświadczenia wydanego przez lekarza, w formie określonej w SOW, zawierającego informację </w:t>
      </w:r>
      <w:r w:rsidR="002C17D0">
        <w:rPr>
          <w:rFonts w:ascii="Times New Roman" w:hAnsi="Times New Roman"/>
          <w:bCs/>
          <w:sz w:val="23"/>
          <w:szCs w:val="23"/>
        </w:rPr>
        <w:t xml:space="preserve">                                </w:t>
      </w:r>
      <w:r>
        <w:rPr>
          <w:rFonts w:ascii="Times New Roman" w:hAnsi="Times New Roman"/>
          <w:bCs/>
          <w:sz w:val="23"/>
          <w:szCs w:val="23"/>
        </w:rPr>
        <w:t xml:space="preserve">o dysfunkcji narządu słuchu osoby, której dotyczy wniosek; zaświadczenie powinno być wypełnione czytelnie w języku polskim i wystawione nie wcześniej niż 120 dni przed dniem złożenia wniosku; </w:t>
      </w:r>
      <w:r w:rsidR="002C17D0">
        <w:rPr>
          <w:rFonts w:ascii="Times New Roman" w:hAnsi="Times New Roman"/>
          <w:bCs/>
          <w:sz w:val="23"/>
          <w:szCs w:val="23"/>
        </w:rPr>
        <w:t>POWIAT może zwolnić z obowiązku złożenia zaświadczenia, gdy dysfunkcja narządu słuch została potwierdzona zaświadczeniem wystawionym w terminie wcześniejszym (lub w innym dokumencie),</w:t>
      </w:r>
    </w:p>
    <w:p w14:paraId="30BD1121" w14:textId="77777777" w:rsidR="00946703" w:rsidRPr="002C2B32" w:rsidRDefault="00946703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Cs/>
          <w:color w:val="C00000"/>
          <w:sz w:val="16"/>
          <w:szCs w:val="16"/>
        </w:rPr>
      </w:pPr>
    </w:p>
    <w:p w14:paraId="1D7C6DCA" w14:textId="5F84DCF5" w:rsidR="003964BE" w:rsidRDefault="00306BAD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POZOSTAŁE, ewentualne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03F67A80" w14:textId="77777777" w:rsidR="002C17D0" w:rsidRDefault="002C17D0" w:rsidP="002C17D0">
      <w:pPr>
        <w:pStyle w:val="Akapitzlist"/>
        <w:spacing w:before="120" w:after="120" w:line="240" w:lineRule="auto"/>
        <w:ind w:left="142"/>
        <w:jc w:val="both"/>
        <w:rPr>
          <w:rFonts w:ascii="Times New Roman" w:hAnsi="Times New Roman"/>
          <w:bCs/>
          <w:sz w:val="23"/>
          <w:szCs w:val="23"/>
        </w:rPr>
      </w:pPr>
    </w:p>
    <w:p w14:paraId="497D49BF" w14:textId="57F045D6" w:rsidR="002C17D0" w:rsidRPr="00946703" w:rsidRDefault="002C17D0" w:rsidP="002C17D0">
      <w:pPr>
        <w:pStyle w:val="Akapitzlist"/>
        <w:spacing w:before="120" w:after="120" w:line="240" w:lineRule="auto"/>
        <w:ind w:left="142"/>
        <w:jc w:val="both"/>
        <w:rPr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Szczegółowe informacje dotyczące Programu „Mieszkanie dl absolwenta” można uzyskać na stronie PFRON pod adresem: </w:t>
      </w:r>
      <w:r w:rsidRPr="002C17D0">
        <w:rPr>
          <w:rFonts w:ascii="Times New Roman" w:hAnsi="Times New Roman"/>
          <w:bCs/>
          <w:sz w:val="23"/>
          <w:szCs w:val="23"/>
          <w:u w:val="single"/>
        </w:rPr>
        <w:t>https://www.pfron.org.pl/o-funduszu/programy-i-zadania-pfron/programy-i-zadania-real/mieszkanie-dla-absolwenta/</w:t>
      </w:r>
    </w:p>
    <w:sectPr w:rsidR="002C17D0" w:rsidRPr="00946703" w:rsidSect="006C2273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077"/>
    <w:multiLevelType w:val="hybridMultilevel"/>
    <w:tmpl w:val="23A4D3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416837"/>
    <w:multiLevelType w:val="hybridMultilevel"/>
    <w:tmpl w:val="DA743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4E1"/>
    <w:multiLevelType w:val="hybridMultilevel"/>
    <w:tmpl w:val="4158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2BF3"/>
    <w:multiLevelType w:val="hybridMultilevel"/>
    <w:tmpl w:val="7D22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930"/>
    <w:multiLevelType w:val="hybridMultilevel"/>
    <w:tmpl w:val="EB18A742"/>
    <w:lvl w:ilvl="0" w:tplc="CC5EA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62BD7"/>
    <w:multiLevelType w:val="hybridMultilevel"/>
    <w:tmpl w:val="221A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D21"/>
    <w:multiLevelType w:val="hybridMultilevel"/>
    <w:tmpl w:val="DA743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A1E"/>
    <w:multiLevelType w:val="hybridMultilevel"/>
    <w:tmpl w:val="DA743B52"/>
    <w:lvl w:ilvl="0" w:tplc="063C9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6BA5"/>
    <w:multiLevelType w:val="hybridMultilevel"/>
    <w:tmpl w:val="0B4019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D7C3A"/>
    <w:multiLevelType w:val="hybridMultilevel"/>
    <w:tmpl w:val="1F6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686B"/>
    <w:multiLevelType w:val="hybridMultilevel"/>
    <w:tmpl w:val="D3F03422"/>
    <w:lvl w:ilvl="0" w:tplc="A700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12C51"/>
    <w:multiLevelType w:val="hybridMultilevel"/>
    <w:tmpl w:val="A466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3609F"/>
    <w:multiLevelType w:val="hybridMultilevel"/>
    <w:tmpl w:val="0AEA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18028">
    <w:abstractNumId w:val="2"/>
  </w:num>
  <w:num w:numId="2" w16cid:durableId="373238895">
    <w:abstractNumId w:val="10"/>
  </w:num>
  <w:num w:numId="3" w16cid:durableId="1903369396">
    <w:abstractNumId w:val="4"/>
  </w:num>
  <w:num w:numId="4" w16cid:durableId="1796019614">
    <w:abstractNumId w:val="8"/>
  </w:num>
  <w:num w:numId="5" w16cid:durableId="1883595973">
    <w:abstractNumId w:val="3"/>
  </w:num>
  <w:num w:numId="6" w16cid:durableId="377708112">
    <w:abstractNumId w:val="5"/>
  </w:num>
  <w:num w:numId="7" w16cid:durableId="1310524519">
    <w:abstractNumId w:val="7"/>
  </w:num>
  <w:num w:numId="8" w16cid:durableId="996689957">
    <w:abstractNumId w:val="6"/>
  </w:num>
  <w:num w:numId="9" w16cid:durableId="1497068459">
    <w:abstractNumId w:val="1"/>
  </w:num>
  <w:num w:numId="10" w16cid:durableId="916015881">
    <w:abstractNumId w:val="9"/>
  </w:num>
  <w:num w:numId="11" w16cid:durableId="2045056798">
    <w:abstractNumId w:val="12"/>
  </w:num>
  <w:num w:numId="12" w16cid:durableId="385569303">
    <w:abstractNumId w:val="11"/>
  </w:num>
  <w:num w:numId="13" w16cid:durableId="120667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C"/>
    <w:rsid w:val="00064AB1"/>
    <w:rsid w:val="00082021"/>
    <w:rsid w:val="000D63E6"/>
    <w:rsid w:val="00206AB0"/>
    <w:rsid w:val="00246F94"/>
    <w:rsid w:val="002C17D0"/>
    <w:rsid w:val="002C2B32"/>
    <w:rsid w:val="002D5AB3"/>
    <w:rsid w:val="002E0975"/>
    <w:rsid w:val="00306BAD"/>
    <w:rsid w:val="00321A16"/>
    <w:rsid w:val="003964BE"/>
    <w:rsid w:val="003B0EA8"/>
    <w:rsid w:val="00432E50"/>
    <w:rsid w:val="004531A7"/>
    <w:rsid w:val="0063731C"/>
    <w:rsid w:val="006B0B7C"/>
    <w:rsid w:val="006C2273"/>
    <w:rsid w:val="007215B8"/>
    <w:rsid w:val="00780BD0"/>
    <w:rsid w:val="007D401B"/>
    <w:rsid w:val="00821991"/>
    <w:rsid w:val="008349CA"/>
    <w:rsid w:val="008F45D6"/>
    <w:rsid w:val="00904872"/>
    <w:rsid w:val="009070F0"/>
    <w:rsid w:val="00940DF4"/>
    <w:rsid w:val="00946703"/>
    <w:rsid w:val="00947FE0"/>
    <w:rsid w:val="009634B7"/>
    <w:rsid w:val="009847E1"/>
    <w:rsid w:val="009C229D"/>
    <w:rsid w:val="00A4312E"/>
    <w:rsid w:val="00A77A50"/>
    <w:rsid w:val="00A77D7D"/>
    <w:rsid w:val="00B432AA"/>
    <w:rsid w:val="00B62583"/>
    <w:rsid w:val="00B9777D"/>
    <w:rsid w:val="00F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F7E"/>
  <w15:chartTrackingRefBased/>
  <w15:docId w15:val="{7524A800-B8B6-40F0-B931-4D91C2E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A50"/>
    <w:pPr>
      <w:ind w:left="720"/>
      <w:contextualSpacing/>
    </w:pPr>
  </w:style>
  <w:style w:type="table" w:styleId="Tabela-Siatka">
    <w:name w:val="Table Grid"/>
    <w:basedOn w:val="Standardowy"/>
    <w:uiPriority w:val="59"/>
    <w:rsid w:val="00A77A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A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cid:_1_06893F34068939CC003644D8C1258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fron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28</cp:revision>
  <dcterms:created xsi:type="dcterms:W3CDTF">2022-08-05T10:28:00Z</dcterms:created>
  <dcterms:modified xsi:type="dcterms:W3CDTF">2024-02-02T12:28:00Z</dcterms:modified>
</cp:coreProperties>
</file>